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7611D" w:rsidRDefault="00D06012" w:rsidP="009476A4">
      <w:pPr>
        <w:spacing w:after="0" w:line="360" w:lineRule="auto"/>
        <w:jc w:val="both"/>
        <w:rPr>
          <w:rFonts w:ascii="Palatino Linotype" w:hAnsi="Palatino Linotype" w:cs="Arial"/>
          <w:sz w:val="24"/>
        </w:rPr>
      </w:pPr>
      <w:bookmarkStart w:id="0" w:name="_GoBack"/>
      <w:bookmarkEnd w:id="0"/>
      <w:r w:rsidRPr="0007611D">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7611D">
        <w:rPr>
          <w:rFonts w:ascii="Palatino Linotype" w:hAnsi="Palatino Linotype" w:cs="Arial"/>
          <w:sz w:val="24"/>
        </w:rPr>
        <w:t xml:space="preserve"> de México, de fecha </w:t>
      </w:r>
      <w:r w:rsidR="00874E29" w:rsidRPr="0007611D">
        <w:rPr>
          <w:rFonts w:ascii="Palatino Linotype" w:hAnsi="Palatino Linotype" w:cs="Arial"/>
          <w:sz w:val="24"/>
        </w:rPr>
        <w:t xml:space="preserve">doce </w:t>
      </w:r>
      <w:r w:rsidR="00177844" w:rsidRPr="0007611D">
        <w:rPr>
          <w:rFonts w:ascii="Palatino Linotype" w:hAnsi="Palatino Linotype" w:cs="Arial"/>
          <w:sz w:val="24"/>
        </w:rPr>
        <w:t xml:space="preserve">de junio </w:t>
      </w:r>
      <w:r w:rsidR="00A558F2" w:rsidRPr="0007611D">
        <w:rPr>
          <w:rFonts w:ascii="Palatino Linotype" w:hAnsi="Palatino Linotype" w:cs="Arial"/>
          <w:sz w:val="24"/>
        </w:rPr>
        <w:t>d</w:t>
      </w:r>
      <w:r w:rsidRPr="0007611D">
        <w:rPr>
          <w:rFonts w:ascii="Palatino Linotype" w:hAnsi="Palatino Linotype" w:cs="Arial"/>
          <w:sz w:val="24"/>
        </w:rPr>
        <w:t xml:space="preserve">e dos mil </w:t>
      </w:r>
      <w:r w:rsidR="00AA2766" w:rsidRPr="0007611D">
        <w:rPr>
          <w:rFonts w:ascii="Palatino Linotype" w:hAnsi="Palatino Linotype" w:cs="Arial"/>
          <w:sz w:val="24"/>
        </w:rPr>
        <w:t>die</w:t>
      </w:r>
      <w:r w:rsidR="00877031" w:rsidRPr="0007611D">
        <w:rPr>
          <w:rFonts w:ascii="Palatino Linotype" w:hAnsi="Palatino Linotype" w:cs="Arial"/>
          <w:sz w:val="24"/>
        </w:rPr>
        <w:t>ci</w:t>
      </w:r>
      <w:r w:rsidR="00ED3698" w:rsidRPr="0007611D">
        <w:rPr>
          <w:rFonts w:ascii="Palatino Linotype" w:hAnsi="Palatino Linotype" w:cs="Arial"/>
          <w:sz w:val="24"/>
        </w:rPr>
        <w:t>nueve</w:t>
      </w:r>
      <w:r w:rsidRPr="0007611D">
        <w:rPr>
          <w:rFonts w:ascii="Palatino Linotype" w:hAnsi="Palatino Linotype" w:cs="Arial"/>
          <w:sz w:val="24"/>
        </w:rPr>
        <w:t>.</w:t>
      </w:r>
    </w:p>
    <w:p w:rsidR="00D06012" w:rsidRPr="0007611D" w:rsidRDefault="00D06012" w:rsidP="009476A4">
      <w:pPr>
        <w:spacing w:after="0" w:line="360" w:lineRule="auto"/>
        <w:jc w:val="both"/>
        <w:rPr>
          <w:rFonts w:ascii="Palatino Linotype" w:hAnsi="Palatino Linotype" w:cs="Arial"/>
          <w:sz w:val="24"/>
        </w:rPr>
      </w:pPr>
    </w:p>
    <w:p w:rsidR="001F1FCA" w:rsidRPr="0007611D" w:rsidRDefault="001F1FCA" w:rsidP="009476A4">
      <w:pPr>
        <w:spacing w:after="0" w:line="360" w:lineRule="auto"/>
        <w:jc w:val="both"/>
        <w:rPr>
          <w:rFonts w:ascii="Palatino Linotype" w:hAnsi="Palatino Linotype" w:cs="Arial"/>
          <w:b/>
          <w:sz w:val="24"/>
        </w:rPr>
      </w:pPr>
      <w:r w:rsidRPr="0007611D">
        <w:rPr>
          <w:rFonts w:ascii="Palatino Linotype" w:hAnsi="Palatino Linotype" w:cs="Arial"/>
          <w:sz w:val="24"/>
        </w:rPr>
        <w:t xml:space="preserve">VISTO el expediente formado con motivo del recurso de revisión </w:t>
      </w:r>
      <w:r w:rsidRPr="0007611D">
        <w:rPr>
          <w:rFonts w:ascii="Palatino Linotype" w:hAnsi="Palatino Linotype" w:cs="Arial"/>
          <w:b/>
          <w:sz w:val="24"/>
        </w:rPr>
        <w:t>0</w:t>
      </w:r>
      <w:r w:rsidR="00874E29" w:rsidRPr="0007611D">
        <w:rPr>
          <w:rFonts w:ascii="Palatino Linotype" w:hAnsi="Palatino Linotype" w:cs="Arial"/>
          <w:b/>
          <w:sz w:val="24"/>
        </w:rPr>
        <w:t>2107</w:t>
      </w:r>
      <w:r w:rsidR="006A508D" w:rsidRPr="0007611D">
        <w:rPr>
          <w:rFonts w:ascii="Palatino Linotype" w:hAnsi="Palatino Linotype" w:cs="Arial"/>
          <w:b/>
          <w:sz w:val="24"/>
        </w:rPr>
        <w:t>/</w:t>
      </w:r>
      <w:r w:rsidRPr="0007611D">
        <w:rPr>
          <w:rFonts w:ascii="Palatino Linotype" w:hAnsi="Palatino Linotype" w:cs="Arial"/>
          <w:b/>
          <w:bCs/>
          <w:sz w:val="24"/>
        </w:rPr>
        <w:t>INFOEM/IP/RR/201</w:t>
      </w:r>
      <w:r w:rsidR="00C631D5" w:rsidRPr="0007611D">
        <w:rPr>
          <w:rFonts w:ascii="Palatino Linotype" w:hAnsi="Palatino Linotype" w:cs="Arial"/>
          <w:b/>
          <w:bCs/>
          <w:sz w:val="24"/>
        </w:rPr>
        <w:t>9</w:t>
      </w:r>
      <w:r w:rsidRPr="0007611D">
        <w:rPr>
          <w:rFonts w:ascii="Palatino Linotype" w:hAnsi="Palatino Linotype" w:cs="Arial"/>
          <w:sz w:val="24"/>
        </w:rPr>
        <w:t xml:space="preserve">, promovido por </w:t>
      </w:r>
      <w:r w:rsidR="004F60D0" w:rsidRPr="0007611D">
        <w:rPr>
          <w:rFonts w:ascii="Palatino Linotype" w:hAnsi="Palatino Linotype" w:cs="Arial"/>
          <w:sz w:val="24"/>
        </w:rPr>
        <w:t xml:space="preserve">el </w:t>
      </w:r>
      <w:r w:rsidR="004F60D0" w:rsidRPr="0007611D">
        <w:rPr>
          <w:rFonts w:ascii="Palatino Linotype" w:hAnsi="Palatino Linotype" w:cs="Arial"/>
          <w:b/>
          <w:sz w:val="24"/>
        </w:rPr>
        <w:t xml:space="preserve">C. </w:t>
      </w:r>
      <w:r w:rsidR="00D155EC" w:rsidRPr="00D155EC">
        <w:rPr>
          <w:rFonts w:ascii="Palatino Linotype" w:hAnsi="Palatino Linotype" w:cs="Arial"/>
          <w:b/>
          <w:sz w:val="24"/>
        </w:rPr>
        <w:t>XXXX XXXXX</w:t>
      </w:r>
      <w:r w:rsidR="00ED3698" w:rsidRPr="0007611D">
        <w:rPr>
          <w:rFonts w:ascii="Palatino Linotype" w:hAnsi="Palatino Linotype" w:cs="Arial"/>
          <w:b/>
          <w:sz w:val="24"/>
        </w:rPr>
        <w:t>,</w:t>
      </w:r>
      <w:r w:rsidRPr="0007611D">
        <w:rPr>
          <w:rFonts w:ascii="Palatino Linotype" w:hAnsi="Palatino Linotype" w:cs="Arial"/>
          <w:b/>
          <w:sz w:val="24"/>
        </w:rPr>
        <w:t xml:space="preserve"> </w:t>
      </w:r>
      <w:r w:rsidRPr="0007611D">
        <w:rPr>
          <w:rFonts w:ascii="Palatino Linotype" w:hAnsi="Palatino Linotype" w:cs="Arial"/>
          <w:sz w:val="24"/>
        </w:rPr>
        <w:t>en lo sucesivo</w:t>
      </w:r>
      <w:r w:rsidRPr="0007611D">
        <w:rPr>
          <w:rFonts w:ascii="Palatino Linotype" w:hAnsi="Palatino Linotype" w:cs="Arial"/>
          <w:b/>
          <w:sz w:val="24"/>
        </w:rPr>
        <w:t xml:space="preserve"> </w:t>
      </w:r>
      <w:r w:rsidR="00E86645" w:rsidRPr="0007611D">
        <w:rPr>
          <w:rFonts w:ascii="Palatino Linotype" w:hAnsi="Palatino Linotype" w:cs="Arial"/>
          <w:b/>
          <w:sz w:val="24"/>
        </w:rPr>
        <w:t>EL</w:t>
      </w:r>
      <w:r w:rsidRPr="0007611D">
        <w:rPr>
          <w:rFonts w:ascii="Palatino Linotype" w:hAnsi="Palatino Linotype" w:cs="Arial"/>
          <w:b/>
          <w:sz w:val="24"/>
        </w:rPr>
        <w:t xml:space="preserve"> RECURRENTE,</w:t>
      </w:r>
      <w:r w:rsidRPr="0007611D">
        <w:rPr>
          <w:rFonts w:ascii="Palatino Linotype" w:hAnsi="Palatino Linotype" w:cs="Arial"/>
          <w:sz w:val="24"/>
        </w:rPr>
        <w:t xml:space="preserve"> en contra de la respuesta </w:t>
      </w:r>
      <w:r w:rsidR="003D6F96" w:rsidRPr="0007611D">
        <w:rPr>
          <w:rFonts w:ascii="Palatino Linotype" w:hAnsi="Palatino Linotype" w:cs="Arial"/>
          <w:sz w:val="24"/>
        </w:rPr>
        <w:t>d</w:t>
      </w:r>
      <w:r w:rsidR="00362295" w:rsidRPr="0007611D">
        <w:rPr>
          <w:rFonts w:ascii="Palatino Linotype" w:hAnsi="Palatino Linotype" w:cs="Arial"/>
          <w:sz w:val="24"/>
        </w:rPr>
        <w:t>e</w:t>
      </w:r>
      <w:r w:rsidR="00CA1D7B" w:rsidRPr="0007611D">
        <w:rPr>
          <w:rFonts w:ascii="Palatino Linotype" w:hAnsi="Palatino Linotype" w:cs="Arial"/>
          <w:sz w:val="24"/>
        </w:rPr>
        <w:t xml:space="preserve">l </w:t>
      </w:r>
      <w:r w:rsidR="00CA1D7B" w:rsidRPr="0007611D">
        <w:rPr>
          <w:rFonts w:ascii="Palatino Linotype" w:hAnsi="Palatino Linotype" w:cs="Arial"/>
          <w:b/>
          <w:sz w:val="24"/>
        </w:rPr>
        <w:t xml:space="preserve">Ayuntamiento de </w:t>
      </w:r>
      <w:r w:rsidR="00874E29" w:rsidRPr="0007611D">
        <w:rPr>
          <w:rFonts w:ascii="Palatino Linotype" w:hAnsi="Palatino Linotype" w:cs="Arial"/>
          <w:b/>
          <w:sz w:val="24"/>
        </w:rPr>
        <w:t>Ecatepec de Morelos</w:t>
      </w:r>
      <w:r w:rsidRPr="0007611D">
        <w:rPr>
          <w:rFonts w:ascii="Palatino Linotype" w:hAnsi="Palatino Linotype" w:cs="Arial"/>
          <w:b/>
          <w:sz w:val="24"/>
        </w:rPr>
        <w:t xml:space="preserve">, </w:t>
      </w:r>
      <w:r w:rsidRPr="0007611D">
        <w:rPr>
          <w:rFonts w:ascii="Palatino Linotype" w:hAnsi="Palatino Linotype" w:cs="Arial"/>
          <w:sz w:val="24"/>
        </w:rPr>
        <w:t xml:space="preserve">en lo sucesivo </w:t>
      </w:r>
      <w:r w:rsidRPr="0007611D">
        <w:rPr>
          <w:rFonts w:ascii="Palatino Linotype" w:hAnsi="Palatino Linotype" w:cs="Arial"/>
          <w:b/>
          <w:sz w:val="24"/>
        </w:rPr>
        <w:t xml:space="preserve">EL SUJETO OBLIGADO, </w:t>
      </w:r>
      <w:r w:rsidRPr="0007611D">
        <w:rPr>
          <w:rFonts w:ascii="Palatino Linotype" w:hAnsi="Palatino Linotype" w:cs="Arial"/>
          <w:sz w:val="24"/>
        </w:rPr>
        <w:t xml:space="preserve">se procede a dictar la presente resolución con base en lo siguiente: </w:t>
      </w:r>
    </w:p>
    <w:p w:rsidR="001F1FCA" w:rsidRPr="0007611D" w:rsidRDefault="001F1FCA" w:rsidP="009476A4">
      <w:pPr>
        <w:spacing w:after="0" w:line="240" w:lineRule="auto"/>
        <w:jc w:val="both"/>
        <w:rPr>
          <w:rFonts w:ascii="Palatino Linotype" w:hAnsi="Palatino Linotype"/>
          <w:sz w:val="28"/>
        </w:rPr>
      </w:pPr>
    </w:p>
    <w:p w:rsidR="00D06012" w:rsidRPr="0007611D" w:rsidRDefault="00D06012" w:rsidP="009476A4">
      <w:pPr>
        <w:spacing w:after="0" w:line="240" w:lineRule="auto"/>
        <w:jc w:val="center"/>
        <w:rPr>
          <w:rFonts w:ascii="Palatino Linotype" w:hAnsi="Palatino Linotype" w:cs="Arial"/>
          <w:b/>
          <w:bCs/>
          <w:spacing w:val="60"/>
          <w:sz w:val="28"/>
        </w:rPr>
      </w:pPr>
      <w:r w:rsidRPr="0007611D">
        <w:rPr>
          <w:rFonts w:ascii="Palatino Linotype" w:hAnsi="Palatino Linotype" w:cs="Arial"/>
          <w:b/>
          <w:bCs/>
          <w:spacing w:val="60"/>
          <w:sz w:val="28"/>
        </w:rPr>
        <w:t>RESULTANDO</w:t>
      </w:r>
    </w:p>
    <w:p w:rsidR="00D06012" w:rsidRPr="0007611D" w:rsidRDefault="00D06012" w:rsidP="009476A4">
      <w:pPr>
        <w:spacing w:after="0" w:line="240" w:lineRule="auto"/>
        <w:jc w:val="center"/>
        <w:rPr>
          <w:rFonts w:ascii="Palatino Linotype" w:hAnsi="Palatino Linotype" w:cs="Arial"/>
          <w:b/>
          <w:bCs/>
          <w:spacing w:val="60"/>
          <w:sz w:val="28"/>
        </w:rPr>
      </w:pPr>
    </w:p>
    <w:p w:rsidR="001F1FCA" w:rsidRPr="0007611D" w:rsidRDefault="001F1FCA" w:rsidP="009476A4">
      <w:pPr>
        <w:spacing w:after="0" w:line="360" w:lineRule="auto"/>
        <w:jc w:val="both"/>
        <w:rPr>
          <w:rFonts w:ascii="Palatino Linotype" w:hAnsi="Palatino Linotype" w:cs="Arial"/>
          <w:b/>
          <w:bCs/>
          <w:sz w:val="24"/>
        </w:rPr>
      </w:pPr>
      <w:r w:rsidRPr="0007611D">
        <w:rPr>
          <w:rFonts w:ascii="Palatino Linotype" w:hAnsi="Palatino Linotype" w:cs="Arial"/>
          <w:b/>
          <w:sz w:val="28"/>
          <w:szCs w:val="28"/>
        </w:rPr>
        <w:t>I.</w:t>
      </w:r>
      <w:r w:rsidRPr="0007611D">
        <w:rPr>
          <w:rFonts w:ascii="Palatino Linotype" w:hAnsi="Palatino Linotype" w:cs="Arial"/>
          <w:b/>
        </w:rPr>
        <w:t xml:space="preserve"> </w:t>
      </w:r>
      <w:r w:rsidR="00E86645" w:rsidRPr="0007611D">
        <w:rPr>
          <w:rFonts w:ascii="Palatino Linotype" w:hAnsi="Palatino Linotype" w:cs="Arial"/>
          <w:sz w:val="24"/>
        </w:rPr>
        <w:t xml:space="preserve">En fecha </w:t>
      </w:r>
      <w:r w:rsidR="00874E29" w:rsidRPr="0007611D">
        <w:rPr>
          <w:rFonts w:ascii="Palatino Linotype" w:hAnsi="Palatino Linotype" w:cs="Arial"/>
          <w:sz w:val="24"/>
        </w:rPr>
        <w:t xml:space="preserve">seis de marzo </w:t>
      </w:r>
      <w:r w:rsidR="00E86645" w:rsidRPr="0007611D">
        <w:rPr>
          <w:rFonts w:ascii="Palatino Linotype" w:hAnsi="Palatino Linotype" w:cs="Arial"/>
          <w:sz w:val="24"/>
        </w:rPr>
        <w:t xml:space="preserve">de dos mil diecinueve, </w:t>
      </w:r>
      <w:r w:rsidR="00E86645" w:rsidRPr="0007611D">
        <w:rPr>
          <w:rFonts w:ascii="Palatino Linotype" w:hAnsi="Palatino Linotype" w:cs="Arial"/>
          <w:b/>
          <w:sz w:val="24"/>
        </w:rPr>
        <w:t>EL RECURRENTE</w:t>
      </w:r>
      <w:r w:rsidR="00E86645" w:rsidRPr="0007611D">
        <w:rPr>
          <w:rFonts w:ascii="Palatino Linotype" w:hAnsi="Palatino Linotype" w:cs="Arial"/>
          <w:sz w:val="24"/>
        </w:rPr>
        <w:t xml:space="preserve"> presentó a través del Sistema de Acceso a la Información Mexiquense, en lo subsecuente </w:t>
      </w:r>
      <w:r w:rsidR="00E86645" w:rsidRPr="0007611D">
        <w:rPr>
          <w:rFonts w:ascii="Palatino Linotype" w:hAnsi="Palatino Linotype" w:cs="Arial"/>
          <w:b/>
          <w:sz w:val="24"/>
        </w:rPr>
        <w:t>EL SAIMEX</w:t>
      </w:r>
      <w:r w:rsidR="00E86645" w:rsidRPr="0007611D">
        <w:rPr>
          <w:rFonts w:ascii="Palatino Linotype" w:hAnsi="Palatino Linotype" w:cs="Arial"/>
          <w:sz w:val="24"/>
        </w:rPr>
        <w:t xml:space="preserve"> ante </w:t>
      </w:r>
      <w:r w:rsidR="00E86645" w:rsidRPr="0007611D">
        <w:rPr>
          <w:rFonts w:ascii="Palatino Linotype" w:hAnsi="Palatino Linotype" w:cs="Arial"/>
          <w:b/>
          <w:sz w:val="24"/>
        </w:rPr>
        <w:t>EL SUJETO OBLIGADO</w:t>
      </w:r>
      <w:r w:rsidR="00E86645" w:rsidRPr="0007611D">
        <w:rPr>
          <w:rFonts w:ascii="Palatino Linotype" w:hAnsi="Palatino Linotype" w:cs="Arial"/>
          <w:sz w:val="24"/>
        </w:rPr>
        <w:t xml:space="preserve">, la solicitud de acceso a la información pública, a la que se le asignó el número de expediente </w:t>
      </w:r>
      <w:r w:rsidR="00E86645" w:rsidRPr="0007611D">
        <w:rPr>
          <w:rFonts w:ascii="Palatino Linotype" w:hAnsi="Palatino Linotype" w:cs="Arial"/>
          <w:b/>
          <w:bCs/>
          <w:sz w:val="24"/>
        </w:rPr>
        <w:t>00</w:t>
      </w:r>
      <w:r w:rsidR="00874E29" w:rsidRPr="0007611D">
        <w:rPr>
          <w:rFonts w:ascii="Palatino Linotype" w:hAnsi="Palatino Linotype" w:cs="Arial"/>
          <w:b/>
          <w:bCs/>
          <w:sz w:val="24"/>
        </w:rPr>
        <w:t>120</w:t>
      </w:r>
      <w:r w:rsidR="00E86645" w:rsidRPr="0007611D">
        <w:rPr>
          <w:rFonts w:ascii="Palatino Linotype" w:hAnsi="Palatino Linotype" w:cs="Arial"/>
          <w:b/>
          <w:bCs/>
          <w:sz w:val="24"/>
        </w:rPr>
        <w:t>/</w:t>
      </w:r>
      <w:r w:rsidR="00874E29" w:rsidRPr="0007611D">
        <w:rPr>
          <w:rFonts w:ascii="Palatino Linotype" w:hAnsi="Palatino Linotype" w:cs="Arial"/>
          <w:b/>
          <w:bCs/>
          <w:sz w:val="24"/>
        </w:rPr>
        <w:t>ECATEPEC</w:t>
      </w:r>
      <w:r w:rsidR="00E86645" w:rsidRPr="0007611D">
        <w:rPr>
          <w:rFonts w:ascii="Palatino Linotype" w:hAnsi="Palatino Linotype" w:cs="Arial"/>
          <w:b/>
          <w:bCs/>
          <w:sz w:val="24"/>
        </w:rPr>
        <w:t>/IP/2019</w:t>
      </w:r>
      <w:r w:rsidR="00E86645" w:rsidRPr="0007611D">
        <w:rPr>
          <w:rFonts w:ascii="Palatino Linotype" w:hAnsi="Palatino Linotype" w:cs="Arial"/>
          <w:sz w:val="24"/>
        </w:rPr>
        <w:t xml:space="preserve">, </w:t>
      </w:r>
      <w:r w:rsidR="00E86645" w:rsidRPr="0007611D">
        <w:rPr>
          <w:rFonts w:ascii="Palatino Linotype" w:hAnsi="Palatino Linotype" w:cs="Arial"/>
          <w:bCs/>
          <w:sz w:val="24"/>
        </w:rPr>
        <w:t>por medio del cual requirió</w:t>
      </w:r>
      <w:r w:rsidRPr="0007611D">
        <w:rPr>
          <w:rFonts w:ascii="Palatino Linotype" w:hAnsi="Palatino Linotype" w:cs="Arial"/>
          <w:sz w:val="24"/>
        </w:rPr>
        <w:t>:</w:t>
      </w:r>
    </w:p>
    <w:p w:rsidR="001F1FCA" w:rsidRPr="0007611D" w:rsidRDefault="001F1FCA" w:rsidP="009476A4">
      <w:pPr>
        <w:pStyle w:val="Prrafodelista"/>
        <w:spacing w:after="0" w:line="240" w:lineRule="auto"/>
        <w:ind w:left="0"/>
        <w:contextualSpacing w:val="0"/>
        <w:jc w:val="both"/>
        <w:rPr>
          <w:rFonts w:ascii="Palatino Linotype" w:hAnsi="Palatino Linotype" w:cs="Arial"/>
          <w:b/>
          <w:szCs w:val="28"/>
        </w:rPr>
      </w:pPr>
    </w:p>
    <w:p w:rsidR="00D06012" w:rsidRPr="0007611D" w:rsidRDefault="00535903"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w:t>
      </w:r>
      <w:r w:rsidR="00874E29" w:rsidRPr="0007611D">
        <w:rPr>
          <w:rFonts w:ascii="Palatino Linotype" w:hAnsi="Palatino Linotype" w:cs="Arial"/>
          <w:i/>
          <w:sz w:val="22"/>
          <w:szCs w:val="22"/>
        </w:rPr>
        <w:t xml:space="preserve">denuncias que la </w:t>
      </w:r>
      <w:proofErr w:type="spellStart"/>
      <w:r w:rsidR="00874E29" w:rsidRPr="0007611D">
        <w:rPr>
          <w:rFonts w:ascii="Palatino Linotype" w:hAnsi="Palatino Linotype" w:cs="Arial"/>
          <w:i/>
          <w:sz w:val="22"/>
          <w:szCs w:val="22"/>
        </w:rPr>
        <w:t>propaem</w:t>
      </w:r>
      <w:proofErr w:type="spellEnd"/>
      <w:r w:rsidR="00874E29" w:rsidRPr="0007611D">
        <w:rPr>
          <w:rFonts w:ascii="Palatino Linotype" w:hAnsi="Palatino Linotype" w:cs="Arial"/>
          <w:i/>
          <w:sz w:val="22"/>
          <w:szCs w:val="22"/>
        </w:rPr>
        <w:t xml:space="preserve"> ha remitido al ayuntamiento de </w:t>
      </w:r>
      <w:proofErr w:type="spellStart"/>
      <w:r w:rsidR="00874E29" w:rsidRPr="0007611D">
        <w:rPr>
          <w:rFonts w:ascii="Palatino Linotype" w:hAnsi="Palatino Linotype" w:cs="Arial"/>
          <w:i/>
          <w:sz w:val="22"/>
          <w:szCs w:val="22"/>
        </w:rPr>
        <w:t>ecatepec</w:t>
      </w:r>
      <w:proofErr w:type="spellEnd"/>
      <w:r w:rsidR="00874E29" w:rsidRPr="0007611D">
        <w:rPr>
          <w:rFonts w:ascii="Palatino Linotype" w:hAnsi="Palatino Linotype" w:cs="Arial"/>
          <w:i/>
          <w:sz w:val="22"/>
          <w:szCs w:val="22"/>
        </w:rPr>
        <w:t xml:space="preserve"> de 2018 a 2019 y tramite y seguimiento que se ha dado</w:t>
      </w:r>
      <w:r w:rsidRPr="0007611D">
        <w:rPr>
          <w:rFonts w:ascii="Palatino Linotype" w:hAnsi="Palatino Linotype" w:cs="Arial"/>
          <w:i/>
          <w:sz w:val="22"/>
          <w:szCs w:val="22"/>
        </w:rPr>
        <w:t>”</w:t>
      </w:r>
      <w:r w:rsidR="004C474B" w:rsidRPr="0007611D">
        <w:rPr>
          <w:rFonts w:ascii="Palatino Linotype" w:hAnsi="Palatino Linotype" w:cs="Arial"/>
          <w:i/>
          <w:sz w:val="22"/>
          <w:szCs w:val="22"/>
        </w:rPr>
        <w:t xml:space="preserve"> </w:t>
      </w:r>
      <w:r w:rsidRPr="0007611D">
        <w:rPr>
          <w:rFonts w:ascii="Palatino Linotype" w:hAnsi="Palatino Linotype" w:cs="Arial"/>
          <w:i/>
          <w:sz w:val="22"/>
          <w:szCs w:val="22"/>
        </w:rPr>
        <w:t>(Sic)</w:t>
      </w:r>
    </w:p>
    <w:p w:rsidR="001945C4" w:rsidRPr="0007611D" w:rsidRDefault="001945C4" w:rsidP="009476A4">
      <w:pPr>
        <w:tabs>
          <w:tab w:val="left" w:pos="851"/>
        </w:tabs>
        <w:spacing w:after="0" w:line="240" w:lineRule="auto"/>
        <w:ind w:left="851" w:right="901"/>
        <w:jc w:val="both"/>
        <w:rPr>
          <w:rFonts w:ascii="Palatino Linotype" w:hAnsi="Palatino Linotype" w:cs="Arial"/>
          <w:i/>
          <w:sz w:val="22"/>
          <w:szCs w:val="22"/>
        </w:rPr>
      </w:pPr>
    </w:p>
    <w:p w:rsidR="00E34E9F" w:rsidRPr="0007611D" w:rsidRDefault="00362295" w:rsidP="009476A4">
      <w:pPr>
        <w:spacing w:after="0" w:line="360" w:lineRule="auto"/>
        <w:jc w:val="both"/>
        <w:rPr>
          <w:rFonts w:ascii="Palatino Linotype" w:hAnsi="Palatino Linotype" w:cs="Arial"/>
          <w:sz w:val="24"/>
        </w:rPr>
      </w:pPr>
      <w:r w:rsidRPr="0007611D">
        <w:rPr>
          <w:rFonts w:ascii="Palatino Linotype" w:hAnsi="Palatino Linotype" w:cs="Arial"/>
          <w:b/>
          <w:sz w:val="24"/>
          <w:szCs w:val="24"/>
        </w:rPr>
        <w:t>MODALIDAD DE ENTREGA:</w:t>
      </w:r>
      <w:r w:rsidRPr="0007611D">
        <w:rPr>
          <w:rFonts w:ascii="Palatino Linotype" w:hAnsi="Palatino Linotype" w:cs="Arial"/>
          <w:sz w:val="24"/>
          <w:szCs w:val="24"/>
        </w:rPr>
        <w:t xml:space="preserve"> </w:t>
      </w:r>
      <w:r w:rsidR="00E34E9F" w:rsidRPr="0007611D">
        <w:rPr>
          <w:rFonts w:ascii="Palatino Linotype" w:hAnsi="Palatino Linotype" w:cs="Arial"/>
          <w:sz w:val="24"/>
        </w:rPr>
        <w:t xml:space="preserve">Vía </w:t>
      </w:r>
      <w:r w:rsidR="00E34E9F" w:rsidRPr="0007611D">
        <w:rPr>
          <w:rFonts w:ascii="Palatino Linotype" w:hAnsi="Palatino Linotype" w:cs="Arial"/>
          <w:b/>
          <w:sz w:val="24"/>
        </w:rPr>
        <w:t>SAIMEX</w:t>
      </w:r>
      <w:r w:rsidR="00E34E9F" w:rsidRPr="0007611D">
        <w:rPr>
          <w:rFonts w:ascii="Palatino Linotype" w:hAnsi="Palatino Linotype" w:cs="Arial"/>
          <w:sz w:val="24"/>
        </w:rPr>
        <w:t>.</w:t>
      </w:r>
    </w:p>
    <w:p w:rsidR="00A824F2" w:rsidRPr="0007611D" w:rsidRDefault="00A824F2" w:rsidP="009476A4">
      <w:pPr>
        <w:spacing w:after="0" w:line="360" w:lineRule="auto"/>
        <w:jc w:val="both"/>
        <w:rPr>
          <w:rFonts w:ascii="Palatino Linotype" w:hAnsi="Palatino Linotype" w:cs="Arial"/>
          <w:sz w:val="24"/>
          <w:szCs w:val="24"/>
        </w:rPr>
      </w:pPr>
    </w:p>
    <w:p w:rsidR="003B71E8" w:rsidRPr="0007611D" w:rsidRDefault="004A5DD5" w:rsidP="009476A4">
      <w:pPr>
        <w:spacing w:after="0" w:line="360" w:lineRule="auto"/>
        <w:jc w:val="both"/>
        <w:rPr>
          <w:rFonts w:ascii="Palatino Linotype" w:hAnsi="Palatino Linotype" w:cs="Arial"/>
          <w:sz w:val="24"/>
          <w:szCs w:val="24"/>
        </w:rPr>
      </w:pPr>
      <w:r w:rsidRPr="0007611D">
        <w:rPr>
          <w:rFonts w:ascii="Palatino Linotype" w:hAnsi="Palatino Linotype"/>
          <w:b/>
          <w:sz w:val="28"/>
          <w:szCs w:val="24"/>
          <w:lang w:val="es-MX"/>
        </w:rPr>
        <w:t xml:space="preserve">II. </w:t>
      </w:r>
      <w:r w:rsidR="00E86645" w:rsidRPr="0007611D">
        <w:rPr>
          <w:rFonts w:ascii="Palatino Linotype" w:eastAsia="Times New Roman" w:hAnsi="Palatino Linotype" w:cs="Times New Roman"/>
          <w:sz w:val="24"/>
          <w:szCs w:val="24"/>
          <w:lang w:val="es-MX"/>
        </w:rPr>
        <w:t xml:space="preserve">De las constancias que obran en </w:t>
      </w:r>
      <w:r w:rsidR="00E86645" w:rsidRPr="0007611D">
        <w:rPr>
          <w:rFonts w:ascii="Palatino Linotype" w:eastAsia="Times New Roman" w:hAnsi="Palatino Linotype" w:cs="Times New Roman"/>
          <w:b/>
          <w:sz w:val="24"/>
          <w:szCs w:val="24"/>
          <w:lang w:val="es-MX"/>
        </w:rPr>
        <w:t>EL SAIMEX,</w:t>
      </w:r>
      <w:r w:rsidR="00E86645" w:rsidRPr="0007611D">
        <w:rPr>
          <w:rFonts w:ascii="Palatino Linotype" w:eastAsia="Times New Roman" w:hAnsi="Palatino Linotype" w:cs="Times New Roman"/>
          <w:sz w:val="24"/>
          <w:szCs w:val="24"/>
          <w:lang w:val="es-MX"/>
        </w:rPr>
        <w:t xml:space="preserve"> se advierte que en fecha </w:t>
      </w:r>
      <w:r w:rsidR="00874E29" w:rsidRPr="0007611D">
        <w:rPr>
          <w:rFonts w:ascii="Palatino Linotype" w:eastAsia="Times New Roman" w:hAnsi="Palatino Linotype" w:cs="Times New Roman"/>
          <w:sz w:val="24"/>
          <w:szCs w:val="24"/>
          <w:lang w:val="es-MX"/>
        </w:rPr>
        <w:t xml:space="preserve">siete de marzo </w:t>
      </w:r>
      <w:r w:rsidR="00E86645" w:rsidRPr="0007611D">
        <w:rPr>
          <w:rFonts w:ascii="Palatino Linotype" w:eastAsia="Times New Roman" w:hAnsi="Palatino Linotype" w:cs="Times New Roman"/>
          <w:sz w:val="24"/>
          <w:szCs w:val="24"/>
          <w:lang w:val="es-MX"/>
        </w:rPr>
        <w:t xml:space="preserve">de dos mil </w:t>
      </w:r>
      <w:r w:rsidR="00E86645" w:rsidRPr="0007611D">
        <w:rPr>
          <w:rFonts w:ascii="Palatino Linotype" w:eastAsia="Times New Roman" w:hAnsi="Palatino Linotype" w:cs="Arial"/>
          <w:sz w:val="24"/>
          <w:szCs w:val="24"/>
          <w:lang w:val="es-MX"/>
        </w:rPr>
        <w:t>diecinueve</w:t>
      </w:r>
      <w:r w:rsidR="00E86645" w:rsidRPr="0007611D">
        <w:rPr>
          <w:rFonts w:ascii="Palatino Linotype" w:eastAsia="Times New Roman" w:hAnsi="Palatino Linotype" w:cs="Times New Roman"/>
          <w:sz w:val="24"/>
          <w:szCs w:val="24"/>
          <w:lang w:val="es-MX"/>
        </w:rPr>
        <w:t xml:space="preserve">, </w:t>
      </w:r>
      <w:r w:rsidR="000C61D8" w:rsidRPr="0007611D">
        <w:rPr>
          <w:rFonts w:ascii="Palatino Linotype" w:hAnsi="Palatino Linotype" w:cs="Arial"/>
          <w:sz w:val="24"/>
          <w:szCs w:val="24"/>
        </w:rPr>
        <w:t>el Responsable de la Unidad de Transparencia del</w:t>
      </w:r>
      <w:r w:rsidR="000C61D8" w:rsidRPr="0007611D">
        <w:rPr>
          <w:rFonts w:ascii="Palatino Linotype" w:hAnsi="Palatino Linotype" w:cs="Arial"/>
          <w:b/>
          <w:sz w:val="24"/>
          <w:szCs w:val="24"/>
        </w:rPr>
        <w:t xml:space="preserve"> </w:t>
      </w:r>
      <w:r w:rsidR="000C61D8" w:rsidRPr="0007611D">
        <w:rPr>
          <w:rFonts w:ascii="Palatino Linotype" w:hAnsi="Palatino Linotype" w:cs="Arial"/>
          <w:b/>
          <w:sz w:val="24"/>
          <w:szCs w:val="24"/>
        </w:rPr>
        <w:lastRenderedPageBreak/>
        <w:t>SUJETO OBLIGADO</w:t>
      </w:r>
      <w:r w:rsidR="000C61D8" w:rsidRPr="0007611D">
        <w:rPr>
          <w:rFonts w:ascii="Palatino Linotype" w:hAnsi="Palatino Linotype" w:cs="Arial"/>
          <w:sz w:val="24"/>
          <w:szCs w:val="24"/>
        </w:rPr>
        <w:t xml:space="preserve"> dio respuesta a la solicitud de información</w:t>
      </w:r>
      <w:r w:rsidR="003B71E8" w:rsidRPr="0007611D">
        <w:rPr>
          <w:rFonts w:ascii="Palatino Linotype" w:hAnsi="Palatino Linotype" w:cs="Arial"/>
          <w:sz w:val="24"/>
          <w:szCs w:val="24"/>
        </w:rPr>
        <w:t>, en los siguientes términos:</w:t>
      </w:r>
    </w:p>
    <w:p w:rsidR="007D103E" w:rsidRPr="0007611D" w:rsidRDefault="007D103E" w:rsidP="009476A4">
      <w:pPr>
        <w:spacing w:after="0" w:line="240" w:lineRule="auto"/>
        <w:jc w:val="both"/>
        <w:rPr>
          <w:rFonts w:ascii="Palatino Linotype" w:hAnsi="Palatino Linotype" w:cs="Arial"/>
          <w:sz w:val="22"/>
          <w:szCs w:val="22"/>
        </w:rPr>
      </w:pPr>
    </w:p>
    <w:p w:rsidR="00874E29" w:rsidRPr="0007611D" w:rsidRDefault="003B71E8"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w:t>
      </w:r>
      <w:r w:rsidR="000E6D32" w:rsidRPr="0007611D">
        <w:rPr>
          <w:rFonts w:ascii="Palatino Linotype" w:hAnsi="Palatino Linotype" w:cs="Arial"/>
          <w:i/>
          <w:sz w:val="22"/>
          <w:szCs w:val="22"/>
        </w:rPr>
        <w:t>…</w:t>
      </w:r>
      <w:r w:rsidR="00874E29" w:rsidRPr="0007611D">
        <w:rPr>
          <w:rFonts w:ascii="Palatino Linotype" w:hAnsi="Palatino Linotype" w:cs="Arial"/>
          <w:i/>
          <w:sz w:val="22"/>
          <w:szCs w:val="22"/>
        </w:rPr>
        <w:t>Sea este el medio para enviarle un cordial saludo y al mismo tiempo en atención a la solicitud de información con número de folio 00120/ECATEPEC/IP/2019 me permito informarle que este H. Ayuntamiento no es Sujeto Obligado para dar atención a su requerimiento, por lo que le recomiendo dirija su petición a la Procuraduría de Protección al Ambiente (PROPAEM), le hago de su menester que puede consultar la página: http://propaem.edomex.gob.mx/ o bien dirigirse a la página al Gobierno del Estado de México, http://edomex.gob.mx/ Toda vez que es las antes mencionadas son las dependencias encargadas de brindarle la información requerida. BEIE/CMAG Sea este el medio para enviarle un cordial saludo y al mismo tiempo en atención a la solicitud de información con número de folio 00120/ECATEPEC/IP/2019 me permito informarle que este H. Ayuntamiento no es Sujeto Obligado para dar atención a su requerimiento, por lo que le recomiendo dirija su petición a la Procuraduría de Protección al Ambiente (PROPAEM), le hago de su menester que puede consultar la página: http://propaem.edomex.gob.mx/ o bien dirigirse a la página al Gobierno del Estado de México, http://edomex.gob.mx/ Toda vez que es las antes mencionadas son las dependencias encargadas de brindarle la información requerida. BEIE/CMAG</w:t>
      </w:r>
    </w:p>
    <w:p w:rsidR="00874E29" w:rsidRPr="0007611D" w:rsidRDefault="00874E29" w:rsidP="009476A4">
      <w:pPr>
        <w:tabs>
          <w:tab w:val="left" w:pos="851"/>
        </w:tabs>
        <w:spacing w:after="0" w:line="240" w:lineRule="auto"/>
        <w:ind w:left="851" w:right="901"/>
        <w:jc w:val="both"/>
        <w:rPr>
          <w:rFonts w:ascii="Palatino Linotype" w:hAnsi="Palatino Linotype" w:cs="Arial"/>
          <w:i/>
          <w:sz w:val="22"/>
          <w:szCs w:val="22"/>
        </w:rPr>
      </w:pPr>
    </w:p>
    <w:p w:rsidR="00874E29" w:rsidRPr="0007611D" w:rsidRDefault="00874E29"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ATENTAMENTE</w:t>
      </w:r>
    </w:p>
    <w:p w:rsidR="00874E29" w:rsidRPr="0007611D" w:rsidRDefault="00874E29" w:rsidP="009476A4">
      <w:pPr>
        <w:tabs>
          <w:tab w:val="left" w:pos="851"/>
        </w:tabs>
        <w:spacing w:after="0" w:line="240" w:lineRule="auto"/>
        <w:ind w:left="851" w:right="901"/>
        <w:jc w:val="both"/>
        <w:rPr>
          <w:rFonts w:ascii="Palatino Linotype" w:hAnsi="Palatino Linotype" w:cs="Arial"/>
          <w:i/>
          <w:sz w:val="22"/>
          <w:szCs w:val="22"/>
        </w:rPr>
      </w:pPr>
    </w:p>
    <w:p w:rsidR="00874E29" w:rsidRPr="0007611D" w:rsidRDefault="00874E29"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LIC. BRIANDA EUNICE IBERRI ESTRADA” (sic)</w:t>
      </w:r>
    </w:p>
    <w:p w:rsidR="003214B2" w:rsidRPr="0007611D" w:rsidRDefault="003214B2" w:rsidP="009476A4">
      <w:pPr>
        <w:spacing w:after="0" w:line="240" w:lineRule="auto"/>
        <w:jc w:val="both"/>
        <w:rPr>
          <w:rFonts w:ascii="Palatino Linotype" w:hAnsi="Palatino Linotype" w:cs="Arial"/>
          <w:i/>
          <w:sz w:val="22"/>
          <w:szCs w:val="22"/>
        </w:rPr>
      </w:pPr>
    </w:p>
    <w:p w:rsidR="003214B2" w:rsidRPr="0007611D" w:rsidRDefault="00874E29" w:rsidP="009476A4">
      <w:pPr>
        <w:spacing w:after="0" w:line="360" w:lineRule="auto"/>
        <w:jc w:val="both"/>
        <w:rPr>
          <w:rFonts w:ascii="Palatino Linotype" w:eastAsia="Times New Roman" w:hAnsi="Palatino Linotype" w:cs="Arial"/>
          <w:b/>
          <w:bCs/>
          <w:sz w:val="24"/>
          <w:szCs w:val="24"/>
          <w:lang w:val="es-MX"/>
        </w:rPr>
      </w:pPr>
      <w:r w:rsidRPr="0007611D">
        <w:rPr>
          <w:rFonts w:ascii="Palatino Linotype" w:hAnsi="Palatino Linotype"/>
          <w:b/>
          <w:sz w:val="28"/>
          <w:szCs w:val="28"/>
        </w:rPr>
        <w:t>III</w:t>
      </w:r>
      <w:r w:rsidR="000C61D8" w:rsidRPr="0007611D">
        <w:rPr>
          <w:rFonts w:ascii="Palatino Linotype" w:hAnsi="Palatino Linotype"/>
          <w:b/>
          <w:sz w:val="28"/>
          <w:szCs w:val="28"/>
        </w:rPr>
        <w:t>.</w:t>
      </w:r>
      <w:r w:rsidR="000C61D8" w:rsidRPr="0007611D">
        <w:rPr>
          <w:rFonts w:ascii="Palatino Linotype" w:hAnsi="Palatino Linotype"/>
          <w:b/>
        </w:rPr>
        <w:t xml:space="preserve"> </w:t>
      </w:r>
      <w:r w:rsidR="00847A35" w:rsidRPr="0007611D">
        <w:rPr>
          <w:rFonts w:ascii="Palatino Linotype" w:eastAsia="Times New Roman" w:hAnsi="Palatino Linotype" w:cs="Times New Roman"/>
          <w:sz w:val="24"/>
          <w:szCs w:val="24"/>
          <w:lang w:val="es-MX"/>
        </w:rPr>
        <w:t xml:space="preserve">Inconforme con la </w:t>
      </w:r>
      <w:r w:rsidR="00847A35" w:rsidRPr="0007611D">
        <w:rPr>
          <w:rFonts w:ascii="Palatino Linotype" w:eastAsia="Times New Roman" w:hAnsi="Palatino Linotype" w:cs="Arial"/>
          <w:sz w:val="24"/>
          <w:szCs w:val="24"/>
          <w:lang w:val="es-MX"/>
        </w:rPr>
        <w:t xml:space="preserve">respuesta, el </w:t>
      </w:r>
      <w:r w:rsidRPr="0007611D">
        <w:rPr>
          <w:rFonts w:ascii="Palatino Linotype" w:eastAsia="Times New Roman" w:hAnsi="Palatino Linotype" w:cs="Arial"/>
          <w:sz w:val="24"/>
          <w:szCs w:val="24"/>
          <w:lang w:val="es-MX"/>
        </w:rPr>
        <w:t xml:space="preserve">veintiséis </w:t>
      </w:r>
      <w:r w:rsidR="000E6D32" w:rsidRPr="0007611D">
        <w:rPr>
          <w:rFonts w:ascii="Palatino Linotype" w:eastAsia="Times New Roman" w:hAnsi="Palatino Linotype" w:cs="Arial"/>
          <w:sz w:val="24"/>
          <w:szCs w:val="24"/>
          <w:lang w:val="es-MX"/>
        </w:rPr>
        <w:t xml:space="preserve">de </w:t>
      </w:r>
      <w:r w:rsidR="003214B2" w:rsidRPr="0007611D">
        <w:rPr>
          <w:rFonts w:ascii="Palatino Linotype" w:eastAsia="Times New Roman" w:hAnsi="Palatino Linotype" w:cs="Arial"/>
          <w:sz w:val="24"/>
          <w:szCs w:val="24"/>
          <w:lang w:val="es-MX"/>
        </w:rPr>
        <w:t xml:space="preserve">marzo </w:t>
      </w:r>
      <w:r w:rsidR="00101BDD" w:rsidRPr="0007611D">
        <w:rPr>
          <w:rFonts w:ascii="Palatino Linotype" w:eastAsia="Times New Roman" w:hAnsi="Palatino Linotype" w:cs="Arial"/>
          <w:sz w:val="24"/>
          <w:szCs w:val="24"/>
          <w:lang w:val="es-MX"/>
        </w:rPr>
        <w:t>de dos mil diecinueve</w:t>
      </w:r>
      <w:r w:rsidR="00847A35" w:rsidRPr="0007611D">
        <w:rPr>
          <w:rFonts w:ascii="Palatino Linotype" w:eastAsia="Times New Roman" w:hAnsi="Palatino Linotype" w:cs="Arial"/>
          <w:sz w:val="24"/>
          <w:szCs w:val="24"/>
          <w:lang w:val="es-MX"/>
        </w:rPr>
        <w:t xml:space="preserve">, </w:t>
      </w:r>
      <w:r w:rsidR="000E6D32" w:rsidRPr="0007611D">
        <w:rPr>
          <w:rFonts w:ascii="Palatino Linotype" w:eastAsia="Times New Roman" w:hAnsi="Palatino Linotype" w:cs="Times New Roman"/>
          <w:b/>
          <w:sz w:val="24"/>
          <w:szCs w:val="24"/>
          <w:lang w:val="es-MX"/>
        </w:rPr>
        <w:t>EL</w:t>
      </w:r>
      <w:r w:rsidR="00847A35" w:rsidRPr="0007611D">
        <w:rPr>
          <w:rFonts w:ascii="Palatino Linotype" w:eastAsia="Times New Roman" w:hAnsi="Palatino Linotype" w:cs="Times New Roman"/>
          <w:b/>
          <w:sz w:val="24"/>
          <w:szCs w:val="24"/>
          <w:lang w:val="es-MX"/>
        </w:rPr>
        <w:t xml:space="preserve"> RECURRENTE</w:t>
      </w:r>
      <w:r w:rsidR="00847A35" w:rsidRPr="0007611D">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07611D">
        <w:rPr>
          <w:rFonts w:ascii="Palatino Linotype" w:eastAsia="Times New Roman" w:hAnsi="Palatino Linotype" w:cs="Times New Roman"/>
          <w:b/>
          <w:sz w:val="24"/>
          <w:szCs w:val="24"/>
          <w:lang w:val="es-MX"/>
        </w:rPr>
        <w:t xml:space="preserve">EL SAIMEX </w:t>
      </w:r>
      <w:r w:rsidR="00847A35" w:rsidRPr="0007611D">
        <w:rPr>
          <w:rFonts w:ascii="Palatino Linotype" w:eastAsia="Times New Roman" w:hAnsi="Palatino Linotype" w:cs="Times New Roman"/>
          <w:sz w:val="24"/>
          <w:szCs w:val="24"/>
          <w:lang w:val="es-MX"/>
        </w:rPr>
        <w:t xml:space="preserve">y se le asignó el número de expediente </w:t>
      </w:r>
      <w:r w:rsidR="00847A35" w:rsidRPr="0007611D">
        <w:rPr>
          <w:rFonts w:ascii="Palatino Linotype" w:eastAsia="Times New Roman" w:hAnsi="Palatino Linotype" w:cs="Arial"/>
          <w:b/>
          <w:bCs/>
          <w:sz w:val="24"/>
          <w:szCs w:val="24"/>
          <w:lang w:val="es-MX"/>
        </w:rPr>
        <w:t>0</w:t>
      </w:r>
      <w:r w:rsidRPr="0007611D">
        <w:rPr>
          <w:rFonts w:ascii="Palatino Linotype" w:eastAsia="Times New Roman" w:hAnsi="Palatino Linotype" w:cs="Arial"/>
          <w:b/>
          <w:bCs/>
          <w:sz w:val="24"/>
          <w:szCs w:val="24"/>
          <w:lang w:val="es-MX"/>
        </w:rPr>
        <w:t>2107</w:t>
      </w:r>
      <w:r w:rsidR="00847A35" w:rsidRPr="0007611D">
        <w:rPr>
          <w:rFonts w:ascii="Palatino Linotype" w:eastAsia="Times New Roman" w:hAnsi="Palatino Linotype" w:cs="Arial"/>
          <w:b/>
          <w:bCs/>
          <w:sz w:val="24"/>
          <w:szCs w:val="24"/>
          <w:lang w:val="es-MX"/>
        </w:rPr>
        <w:t>/INFOEM/IP/RR/201</w:t>
      </w:r>
      <w:r w:rsidR="00101BDD" w:rsidRPr="0007611D">
        <w:rPr>
          <w:rFonts w:ascii="Palatino Linotype" w:eastAsia="Times New Roman" w:hAnsi="Palatino Linotype" w:cs="Arial"/>
          <w:b/>
          <w:bCs/>
          <w:sz w:val="24"/>
          <w:szCs w:val="24"/>
          <w:lang w:val="es-MX"/>
        </w:rPr>
        <w:t>9</w:t>
      </w:r>
      <w:r w:rsidR="00847A35" w:rsidRPr="0007611D">
        <w:rPr>
          <w:rFonts w:ascii="Palatino Linotype" w:eastAsia="Times New Roman" w:hAnsi="Palatino Linotype" w:cs="Arial"/>
          <w:sz w:val="24"/>
          <w:szCs w:val="24"/>
          <w:lang w:val="es-MX"/>
        </w:rPr>
        <w:t>, en el que señaló como acto impugnado</w:t>
      </w:r>
      <w:r w:rsidR="003214B2" w:rsidRPr="0007611D">
        <w:rPr>
          <w:rFonts w:ascii="Palatino Linotype" w:eastAsia="Times New Roman" w:hAnsi="Palatino Linotype" w:cs="Arial"/>
          <w:sz w:val="24"/>
          <w:szCs w:val="24"/>
          <w:lang w:val="es-MX"/>
        </w:rPr>
        <w:t xml:space="preserve">: </w:t>
      </w:r>
    </w:p>
    <w:p w:rsidR="00406B42" w:rsidRPr="0007611D" w:rsidRDefault="00406B42" w:rsidP="009476A4">
      <w:pPr>
        <w:spacing w:after="0" w:line="240" w:lineRule="auto"/>
        <w:jc w:val="both"/>
        <w:rPr>
          <w:rFonts w:ascii="Palatino Linotype" w:eastAsia="Times New Roman" w:hAnsi="Palatino Linotype" w:cs="Arial"/>
          <w:sz w:val="24"/>
          <w:szCs w:val="24"/>
          <w:lang w:val="es-MX"/>
        </w:rPr>
      </w:pPr>
    </w:p>
    <w:p w:rsidR="003214B2" w:rsidRPr="0007611D" w:rsidRDefault="003214B2"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w:t>
      </w:r>
      <w:r w:rsidR="00874E29" w:rsidRPr="0007611D">
        <w:rPr>
          <w:rFonts w:ascii="Palatino Linotype" w:hAnsi="Palatino Linotype" w:cs="Arial"/>
          <w:i/>
          <w:sz w:val="22"/>
          <w:szCs w:val="22"/>
        </w:rPr>
        <w:t>respuesta</w:t>
      </w:r>
      <w:r w:rsidRPr="0007611D">
        <w:rPr>
          <w:rFonts w:ascii="Palatino Linotype" w:hAnsi="Palatino Linotype" w:cs="Arial"/>
          <w:i/>
          <w:sz w:val="22"/>
          <w:szCs w:val="22"/>
        </w:rPr>
        <w:t>” (Sic)</w:t>
      </w:r>
    </w:p>
    <w:p w:rsidR="003214B2" w:rsidRPr="0007611D" w:rsidRDefault="003214B2" w:rsidP="009476A4">
      <w:pPr>
        <w:spacing w:after="0" w:line="240" w:lineRule="auto"/>
        <w:jc w:val="both"/>
        <w:rPr>
          <w:rFonts w:ascii="Palatino Linotype" w:eastAsia="Times New Roman" w:hAnsi="Palatino Linotype" w:cs="Arial"/>
          <w:sz w:val="24"/>
          <w:szCs w:val="24"/>
          <w:lang w:val="es-MX"/>
        </w:rPr>
      </w:pPr>
    </w:p>
    <w:p w:rsidR="00406B42" w:rsidRPr="0007611D" w:rsidRDefault="00406B42" w:rsidP="009476A4">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Asimismo, como razones o motivos de inconformidad:  </w:t>
      </w:r>
    </w:p>
    <w:p w:rsidR="00406B42" w:rsidRPr="0007611D" w:rsidRDefault="00406B42" w:rsidP="009476A4">
      <w:pPr>
        <w:tabs>
          <w:tab w:val="left" w:pos="851"/>
        </w:tabs>
        <w:spacing w:after="0" w:line="240" w:lineRule="auto"/>
        <w:ind w:left="851" w:right="901"/>
        <w:jc w:val="both"/>
        <w:rPr>
          <w:rFonts w:ascii="Palatino Linotype" w:hAnsi="Palatino Linotype" w:cs="Arial"/>
          <w:i/>
          <w:sz w:val="22"/>
          <w:szCs w:val="22"/>
        </w:rPr>
      </w:pPr>
    </w:p>
    <w:p w:rsidR="000C61D8" w:rsidRPr="0007611D" w:rsidRDefault="00406B42"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w:t>
      </w:r>
      <w:r w:rsidR="00874E29" w:rsidRPr="0007611D">
        <w:rPr>
          <w:rFonts w:ascii="Palatino Linotype" w:hAnsi="Palatino Linotype" w:cs="Arial"/>
          <w:i/>
          <w:sz w:val="22"/>
          <w:szCs w:val="22"/>
        </w:rPr>
        <w:t>VAN DOS SOLICITUDES QUE REQUIERO LAS DENUNCIAS QUE LA PROPAEM A REMITIDO AL AYUNTAMIENTO DE ECATEPEC, Y SIEMPRE CONTESTAN QUE ESTA EN PODER DE OTRA DEPENDENCIA, ES ABSURDO SU ARGUMENTO YA QUE SOLICITO CLARAMENTE LAS DENUNCIAS QUE ELLOS RECIBEN POR PARTE DE LA PROPAEM Y SEGUIMIENTO QUE SE LES DA, POR LO CUAL ES LOGICO QUE ESA INFORMACIÓN LA TIENEN ELLOS EL AYUNTAMIENTO DE ECATEPEC LO QUE RESULTA QUE ESTAN EN UNA ROTUNDA NEGACION EN REMITIR INFORMACION QUE SI TIENEN EN SU PODER</w:t>
      </w:r>
      <w:r w:rsidRPr="0007611D">
        <w:rPr>
          <w:rFonts w:ascii="Palatino Linotype" w:hAnsi="Palatino Linotype" w:cs="Arial"/>
          <w:i/>
          <w:sz w:val="22"/>
          <w:szCs w:val="22"/>
        </w:rPr>
        <w:t>” (sic)</w:t>
      </w:r>
    </w:p>
    <w:p w:rsidR="000C61D8" w:rsidRPr="0007611D" w:rsidRDefault="000C61D8" w:rsidP="009476A4">
      <w:pPr>
        <w:tabs>
          <w:tab w:val="left" w:pos="851"/>
        </w:tabs>
        <w:spacing w:after="0" w:line="240" w:lineRule="auto"/>
        <w:ind w:left="851" w:right="901"/>
        <w:jc w:val="both"/>
        <w:rPr>
          <w:rFonts w:ascii="Palatino Linotype" w:hAnsi="Palatino Linotype" w:cs="Arial"/>
          <w:i/>
          <w:sz w:val="22"/>
          <w:szCs w:val="22"/>
        </w:rPr>
      </w:pPr>
    </w:p>
    <w:p w:rsidR="000C61D8" w:rsidRPr="0007611D" w:rsidRDefault="00776899" w:rsidP="009476A4">
      <w:pPr>
        <w:pStyle w:val="Default"/>
        <w:spacing w:after="0" w:line="360" w:lineRule="auto"/>
        <w:ind w:right="49"/>
        <w:jc w:val="both"/>
        <w:rPr>
          <w:rFonts w:ascii="Palatino Linotype" w:hAnsi="Palatino Linotype"/>
          <w:sz w:val="24"/>
          <w:szCs w:val="24"/>
          <w:lang w:val="es-ES_tradnl"/>
        </w:rPr>
      </w:pPr>
      <w:r w:rsidRPr="0007611D">
        <w:rPr>
          <w:rFonts w:ascii="Palatino Linotype" w:eastAsiaTheme="minorEastAsia" w:hAnsi="Palatino Linotype" w:cstheme="minorBidi"/>
          <w:b/>
          <w:color w:val="auto"/>
          <w:sz w:val="28"/>
          <w:szCs w:val="28"/>
          <w:lang w:val="es-ES_tradnl" w:eastAsia="es-ES"/>
        </w:rPr>
        <w:t>I</w:t>
      </w:r>
      <w:r w:rsidR="00C34353" w:rsidRPr="0007611D">
        <w:rPr>
          <w:rFonts w:ascii="Palatino Linotype" w:eastAsiaTheme="minorEastAsia" w:hAnsi="Palatino Linotype" w:cstheme="minorBidi"/>
          <w:b/>
          <w:color w:val="auto"/>
          <w:sz w:val="28"/>
          <w:szCs w:val="28"/>
          <w:lang w:val="es-ES_tradnl" w:eastAsia="es-ES"/>
        </w:rPr>
        <w:t>V</w:t>
      </w:r>
      <w:r w:rsidR="000C61D8" w:rsidRPr="0007611D">
        <w:rPr>
          <w:rFonts w:ascii="Palatino Linotype" w:eastAsiaTheme="minorEastAsia" w:hAnsi="Palatino Linotype" w:cstheme="minorBidi"/>
          <w:b/>
          <w:color w:val="auto"/>
          <w:sz w:val="28"/>
          <w:szCs w:val="28"/>
          <w:lang w:val="es-ES_tradnl" w:eastAsia="es-ES"/>
        </w:rPr>
        <w:t>.</w:t>
      </w:r>
      <w:r w:rsidR="000C61D8" w:rsidRPr="0007611D">
        <w:rPr>
          <w:rFonts w:ascii="Palatino Linotype" w:hAnsi="Palatino Linotype"/>
          <w:b/>
          <w:sz w:val="28"/>
          <w:szCs w:val="28"/>
        </w:rPr>
        <w:t xml:space="preserve"> </w:t>
      </w:r>
      <w:r w:rsidR="000C61D8" w:rsidRPr="0007611D">
        <w:rPr>
          <w:rFonts w:ascii="Palatino Linotype" w:hAnsi="Palatino Linotype"/>
          <w:sz w:val="24"/>
          <w:szCs w:val="24"/>
        </w:rPr>
        <w:t>El</w:t>
      </w:r>
      <w:r w:rsidR="000C61D8" w:rsidRPr="0007611D">
        <w:rPr>
          <w:rFonts w:ascii="Palatino Linotype" w:hAnsi="Palatino Linotype"/>
          <w:b/>
          <w:sz w:val="24"/>
          <w:szCs w:val="24"/>
        </w:rPr>
        <w:t xml:space="preserve"> </w:t>
      </w:r>
      <w:r w:rsidR="00874E29" w:rsidRPr="0007611D">
        <w:rPr>
          <w:rFonts w:ascii="Palatino Linotype" w:hAnsi="Palatino Linotype"/>
          <w:sz w:val="24"/>
          <w:szCs w:val="24"/>
        </w:rPr>
        <w:t xml:space="preserve">veintiséis </w:t>
      </w:r>
      <w:r w:rsidR="00C272E1" w:rsidRPr="0007611D">
        <w:rPr>
          <w:rFonts w:ascii="Palatino Linotype" w:hAnsi="Palatino Linotype"/>
          <w:sz w:val="24"/>
          <w:szCs w:val="24"/>
        </w:rPr>
        <w:t xml:space="preserve">de </w:t>
      </w:r>
      <w:r w:rsidR="00406B42" w:rsidRPr="0007611D">
        <w:rPr>
          <w:rFonts w:ascii="Palatino Linotype" w:hAnsi="Palatino Linotype"/>
          <w:sz w:val="24"/>
          <w:szCs w:val="24"/>
        </w:rPr>
        <w:t xml:space="preserve">marzo </w:t>
      </w:r>
      <w:r w:rsidR="00101BDD" w:rsidRPr="0007611D">
        <w:rPr>
          <w:rFonts w:ascii="Palatino Linotype" w:hAnsi="Palatino Linotype"/>
          <w:sz w:val="24"/>
          <w:szCs w:val="24"/>
        </w:rPr>
        <w:t>d</w:t>
      </w:r>
      <w:r w:rsidR="009D6309" w:rsidRPr="0007611D">
        <w:rPr>
          <w:rFonts w:ascii="Palatino Linotype" w:hAnsi="Palatino Linotype"/>
          <w:sz w:val="24"/>
          <w:szCs w:val="24"/>
        </w:rPr>
        <w:t xml:space="preserve">e </w:t>
      </w:r>
      <w:r w:rsidR="000C61D8" w:rsidRPr="0007611D">
        <w:rPr>
          <w:rFonts w:ascii="Palatino Linotype" w:hAnsi="Palatino Linotype"/>
          <w:sz w:val="24"/>
          <w:szCs w:val="24"/>
        </w:rPr>
        <w:t>dos mil dieci</w:t>
      </w:r>
      <w:r w:rsidR="00101BDD" w:rsidRPr="0007611D">
        <w:rPr>
          <w:rFonts w:ascii="Palatino Linotype" w:hAnsi="Palatino Linotype"/>
          <w:sz w:val="24"/>
          <w:szCs w:val="24"/>
        </w:rPr>
        <w:t>nueve</w:t>
      </w:r>
      <w:r w:rsidR="000C61D8" w:rsidRPr="0007611D">
        <w:rPr>
          <w:rFonts w:ascii="Palatino Linotype" w:hAnsi="Palatino Linotype"/>
          <w:sz w:val="24"/>
          <w:szCs w:val="24"/>
        </w:rPr>
        <w:t xml:space="preserve">, el </w:t>
      </w:r>
      <w:r w:rsidR="000C61D8" w:rsidRPr="0007611D">
        <w:rPr>
          <w:rFonts w:ascii="Palatino Linotype" w:hAnsi="Palatino Linotype"/>
          <w:sz w:val="24"/>
          <w:szCs w:val="24"/>
          <w:lang w:val="es-ES_tradnl"/>
        </w:rPr>
        <w:t>recurso de que</w:t>
      </w:r>
      <w:r w:rsidR="000C61D8" w:rsidRPr="0007611D">
        <w:rPr>
          <w:rFonts w:ascii="Palatino Linotype" w:hAnsi="Palatino Linotype"/>
          <w:sz w:val="24"/>
          <w:szCs w:val="24"/>
        </w:rPr>
        <w:t xml:space="preserve"> se trata</w:t>
      </w:r>
      <w:r w:rsidR="000C61D8" w:rsidRPr="0007611D">
        <w:rPr>
          <w:rFonts w:ascii="Palatino Linotype" w:hAnsi="Palatino Linotype"/>
          <w:sz w:val="24"/>
          <w:szCs w:val="24"/>
          <w:lang w:val="es-ES_tradnl"/>
        </w:rPr>
        <w:t xml:space="preserve"> se envió electrónicamente al Instituto de </w:t>
      </w:r>
      <w:r w:rsidR="000C61D8" w:rsidRPr="0007611D">
        <w:rPr>
          <w:rFonts w:ascii="Palatino Linotype" w:eastAsia="Arial Unicode MS" w:hAnsi="Palatino Linotype"/>
          <w:sz w:val="24"/>
          <w:szCs w:val="24"/>
        </w:rPr>
        <w:t>Transparencia</w:t>
      </w:r>
      <w:r w:rsidR="000C61D8" w:rsidRPr="0007611D">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07611D">
        <w:rPr>
          <w:rFonts w:ascii="Palatino Linotype" w:hAnsi="Palatino Linotype"/>
          <w:sz w:val="24"/>
          <w:szCs w:val="24"/>
        </w:rPr>
        <w:t>Ley de Transparencia y Acceso a la Información Pública del Estado de México y Municipios</w:t>
      </w:r>
      <w:r w:rsidR="000C61D8" w:rsidRPr="0007611D">
        <w:rPr>
          <w:rFonts w:ascii="Palatino Linotype" w:hAnsi="Palatino Linotype"/>
          <w:sz w:val="24"/>
          <w:szCs w:val="24"/>
          <w:lang w:val="es-ES_tradnl"/>
        </w:rPr>
        <w:t>, se turnó, a través del</w:t>
      </w:r>
      <w:r w:rsidR="000C61D8" w:rsidRPr="0007611D">
        <w:rPr>
          <w:rFonts w:ascii="Palatino Linotype" w:eastAsia="Arial Unicode MS" w:hAnsi="Palatino Linotype"/>
          <w:sz w:val="24"/>
          <w:szCs w:val="24"/>
          <w:lang w:val="es-ES_tradnl"/>
        </w:rPr>
        <w:t xml:space="preserve"> </w:t>
      </w:r>
      <w:r w:rsidR="000C61D8" w:rsidRPr="0007611D">
        <w:rPr>
          <w:rFonts w:ascii="Palatino Linotype" w:eastAsia="Arial Unicode MS" w:hAnsi="Palatino Linotype"/>
          <w:b/>
          <w:sz w:val="24"/>
          <w:szCs w:val="24"/>
          <w:lang w:val="es-ES_tradnl"/>
        </w:rPr>
        <w:t>SAIMEX</w:t>
      </w:r>
      <w:r w:rsidR="000C61D8" w:rsidRPr="0007611D">
        <w:rPr>
          <w:rFonts w:ascii="Palatino Linotype" w:hAnsi="Palatino Linotype"/>
          <w:sz w:val="24"/>
          <w:szCs w:val="24"/>
        </w:rPr>
        <w:t xml:space="preserve">, a la </w:t>
      </w:r>
      <w:r w:rsidR="000C61D8" w:rsidRPr="0007611D">
        <w:rPr>
          <w:rFonts w:ascii="Palatino Linotype" w:hAnsi="Palatino Linotype"/>
          <w:sz w:val="24"/>
          <w:szCs w:val="24"/>
          <w:lang w:val="es-ES_tradnl"/>
        </w:rPr>
        <w:t xml:space="preserve">Comisionada </w:t>
      </w:r>
      <w:r w:rsidR="000C61D8" w:rsidRPr="0007611D">
        <w:rPr>
          <w:rFonts w:ascii="Palatino Linotype" w:hAnsi="Palatino Linotype"/>
          <w:b/>
          <w:sz w:val="24"/>
          <w:szCs w:val="24"/>
          <w:lang w:val="es-ES_tradnl"/>
        </w:rPr>
        <w:t>EVA ABAID YAPUR</w:t>
      </w:r>
      <w:r w:rsidR="000C61D8" w:rsidRPr="0007611D">
        <w:rPr>
          <w:rFonts w:ascii="Palatino Linotype" w:hAnsi="Palatino Linotype"/>
          <w:sz w:val="24"/>
          <w:szCs w:val="24"/>
        </w:rPr>
        <w:t>,</w:t>
      </w:r>
      <w:r w:rsidR="000C61D8" w:rsidRPr="0007611D">
        <w:rPr>
          <w:rFonts w:ascii="Palatino Linotype" w:hAnsi="Palatino Linotype"/>
          <w:sz w:val="24"/>
          <w:szCs w:val="24"/>
          <w:lang w:val="es-ES_tradnl"/>
        </w:rPr>
        <w:t xml:space="preserve"> a efecto de decretar su admisión o </w:t>
      </w:r>
      <w:proofErr w:type="spellStart"/>
      <w:r w:rsidR="000C61D8" w:rsidRPr="0007611D">
        <w:rPr>
          <w:rFonts w:ascii="Palatino Linotype" w:hAnsi="Palatino Linotype"/>
          <w:sz w:val="24"/>
          <w:szCs w:val="24"/>
          <w:lang w:val="es-ES_tradnl"/>
        </w:rPr>
        <w:t>desechamiento</w:t>
      </w:r>
      <w:proofErr w:type="spellEnd"/>
      <w:r w:rsidR="000C61D8" w:rsidRPr="0007611D">
        <w:rPr>
          <w:rFonts w:ascii="Palatino Linotype" w:hAnsi="Palatino Linotype"/>
          <w:sz w:val="24"/>
          <w:szCs w:val="24"/>
          <w:lang w:val="es-ES_tradnl"/>
        </w:rPr>
        <w:t>.</w:t>
      </w:r>
    </w:p>
    <w:p w:rsidR="000C61D8" w:rsidRPr="0007611D" w:rsidRDefault="000C61D8" w:rsidP="009476A4">
      <w:pPr>
        <w:pStyle w:val="Default"/>
        <w:spacing w:after="0" w:line="360" w:lineRule="auto"/>
        <w:ind w:right="49"/>
        <w:jc w:val="both"/>
        <w:rPr>
          <w:rFonts w:ascii="Palatino Linotype" w:hAnsi="Palatino Linotype"/>
          <w:lang w:val="es-ES_tradnl"/>
        </w:rPr>
      </w:pPr>
    </w:p>
    <w:p w:rsidR="000C61D8" w:rsidRPr="0007611D" w:rsidRDefault="000C61D8" w:rsidP="009476A4">
      <w:pPr>
        <w:pStyle w:val="Piedepgina"/>
        <w:spacing w:after="0" w:line="360" w:lineRule="auto"/>
        <w:jc w:val="both"/>
        <w:rPr>
          <w:rFonts w:ascii="Palatino Linotype" w:hAnsi="Palatino Linotype" w:cs="Arial"/>
          <w:sz w:val="24"/>
          <w:szCs w:val="24"/>
        </w:rPr>
      </w:pPr>
      <w:r w:rsidRPr="0007611D">
        <w:rPr>
          <w:rFonts w:ascii="Palatino Linotype" w:hAnsi="Palatino Linotype" w:cs="Arial"/>
          <w:b/>
          <w:sz w:val="28"/>
        </w:rPr>
        <w:t xml:space="preserve">V. </w:t>
      </w:r>
      <w:r w:rsidRPr="0007611D">
        <w:rPr>
          <w:rFonts w:ascii="Palatino Linotype" w:hAnsi="Palatino Linotype" w:cs="Arial"/>
          <w:sz w:val="24"/>
          <w:szCs w:val="24"/>
        </w:rPr>
        <w:t>De las constancias del expediente electrónico del</w:t>
      </w:r>
      <w:r w:rsidRPr="0007611D">
        <w:rPr>
          <w:rFonts w:ascii="Palatino Linotype" w:hAnsi="Palatino Linotype" w:cs="Arial"/>
          <w:b/>
          <w:sz w:val="24"/>
          <w:szCs w:val="24"/>
        </w:rPr>
        <w:t xml:space="preserve"> SAIMEX</w:t>
      </w:r>
      <w:r w:rsidRPr="0007611D">
        <w:rPr>
          <w:rFonts w:ascii="Palatino Linotype" w:hAnsi="Palatino Linotype" w:cs="Arial"/>
          <w:sz w:val="24"/>
          <w:szCs w:val="24"/>
        </w:rPr>
        <w:t xml:space="preserve">, se advierte que en fecha </w:t>
      </w:r>
      <w:r w:rsidR="00874E29" w:rsidRPr="0007611D">
        <w:rPr>
          <w:rFonts w:ascii="Palatino Linotype" w:hAnsi="Palatino Linotype" w:cs="Arial"/>
          <w:sz w:val="24"/>
          <w:szCs w:val="24"/>
        </w:rPr>
        <w:t xml:space="preserve">uno de abril </w:t>
      </w:r>
      <w:r w:rsidR="00101BDD" w:rsidRPr="0007611D">
        <w:rPr>
          <w:rFonts w:ascii="Palatino Linotype" w:hAnsi="Palatino Linotype" w:cs="Arial"/>
          <w:sz w:val="24"/>
          <w:szCs w:val="24"/>
        </w:rPr>
        <w:t>de dos mil diecinueve</w:t>
      </w:r>
      <w:r w:rsidRPr="0007611D">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7611D">
        <w:rPr>
          <w:rFonts w:ascii="Palatino Linotype" w:hAnsi="Palatino Linotype" w:cs="Arial"/>
          <w:b/>
          <w:sz w:val="24"/>
          <w:szCs w:val="24"/>
        </w:rPr>
        <w:t xml:space="preserve">EL SUJETO OBLIGADO </w:t>
      </w:r>
      <w:r w:rsidRPr="0007611D">
        <w:rPr>
          <w:rFonts w:ascii="Palatino Linotype" w:hAnsi="Palatino Linotype" w:cs="Arial"/>
          <w:sz w:val="24"/>
          <w:szCs w:val="24"/>
        </w:rPr>
        <w:t>rindiera su</w:t>
      </w:r>
      <w:r w:rsidRPr="0007611D">
        <w:rPr>
          <w:rFonts w:ascii="Palatino Linotype" w:hAnsi="Palatino Linotype" w:cs="Arial"/>
          <w:b/>
          <w:sz w:val="24"/>
          <w:szCs w:val="24"/>
        </w:rPr>
        <w:t xml:space="preserve"> </w:t>
      </w:r>
      <w:r w:rsidRPr="0007611D">
        <w:rPr>
          <w:rFonts w:ascii="Palatino Linotype" w:hAnsi="Palatino Linotype" w:cs="Arial"/>
          <w:sz w:val="24"/>
          <w:szCs w:val="24"/>
        </w:rPr>
        <w:t>Informe Justificado.</w:t>
      </w:r>
    </w:p>
    <w:p w:rsidR="00F57CF7" w:rsidRPr="0007611D" w:rsidRDefault="00F57CF7" w:rsidP="009476A4">
      <w:pPr>
        <w:pStyle w:val="Piedepgina"/>
        <w:spacing w:after="0" w:line="360" w:lineRule="auto"/>
        <w:jc w:val="both"/>
        <w:rPr>
          <w:rFonts w:ascii="Palatino Linotype" w:hAnsi="Palatino Linotype" w:cs="Arial"/>
          <w:sz w:val="24"/>
          <w:szCs w:val="24"/>
        </w:rPr>
      </w:pPr>
    </w:p>
    <w:p w:rsidR="00C272E1" w:rsidRPr="0007611D" w:rsidRDefault="00F239C1" w:rsidP="009476A4">
      <w:pPr>
        <w:spacing w:after="0" w:line="360" w:lineRule="auto"/>
        <w:jc w:val="both"/>
        <w:rPr>
          <w:rFonts w:ascii="Palatino Linotype" w:eastAsia="Times New Roman" w:hAnsi="Palatino Linotype" w:cs="Arial"/>
          <w:noProof/>
          <w:sz w:val="24"/>
          <w:szCs w:val="24"/>
          <w:lang w:val="es-MX" w:eastAsia="es-MX"/>
        </w:rPr>
      </w:pPr>
      <w:r w:rsidRPr="0007611D">
        <w:rPr>
          <w:rFonts w:ascii="Palatino Linotype" w:hAnsi="Palatino Linotype"/>
          <w:b/>
          <w:sz w:val="28"/>
          <w:lang w:val="es-MX"/>
        </w:rPr>
        <w:lastRenderedPageBreak/>
        <w:t>V</w:t>
      </w:r>
      <w:r w:rsidR="00776899" w:rsidRPr="0007611D">
        <w:rPr>
          <w:rFonts w:ascii="Palatino Linotype" w:hAnsi="Palatino Linotype"/>
          <w:b/>
          <w:sz w:val="28"/>
          <w:lang w:val="es-MX"/>
        </w:rPr>
        <w:t>I</w:t>
      </w:r>
      <w:r w:rsidR="00922776" w:rsidRPr="0007611D">
        <w:rPr>
          <w:rFonts w:ascii="Palatino Linotype" w:hAnsi="Palatino Linotype"/>
          <w:b/>
          <w:sz w:val="28"/>
          <w:lang w:val="es-MX"/>
        </w:rPr>
        <w:t>.</w:t>
      </w:r>
      <w:r w:rsidR="00C272E1" w:rsidRPr="0007611D">
        <w:rPr>
          <w:rFonts w:ascii="Palatino Linotype" w:eastAsia="Arial Unicode MS" w:hAnsi="Palatino Linotype" w:cs="Arial"/>
          <w:b/>
          <w:sz w:val="28"/>
          <w:szCs w:val="28"/>
          <w:lang w:val="es-MX"/>
        </w:rPr>
        <w:t xml:space="preserve"> </w:t>
      </w:r>
      <w:r w:rsidR="00C272E1" w:rsidRPr="0007611D">
        <w:rPr>
          <w:rFonts w:ascii="Palatino Linotype" w:eastAsia="Times New Roman" w:hAnsi="Palatino Linotype" w:cs="Arial"/>
          <w:sz w:val="24"/>
          <w:szCs w:val="24"/>
          <w:lang w:val="es-MX"/>
        </w:rPr>
        <w:t>En cumplimiento a lo anterior, de las constancias del expediente electrónico del</w:t>
      </w:r>
      <w:r w:rsidR="00C272E1" w:rsidRPr="0007611D">
        <w:rPr>
          <w:rFonts w:ascii="Palatino Linotype" w:eastAsia="Times New Roman" w:hAnsi="Palatino Linotype" w:cs="Arial"/>
          <w:b/>
          <w:sz w:val="24"/>
          <w:szCs w:val="24"/>
          <w:lang w:val="es-MX"/>
        </w:rPr>
        <w:t xml:space="preserve"> SAIMEX</w:t>
      </w:r>
      <w:r w:rsidR="00C272E1" w:rsidRPr="0007611D">
        <w:rPr>
          <w:rFonts w:ascii="Palatino Linotype" w:eastAsia="Times New Roman" w:hAnsi="Palatino Linotype" w:cs="Arial"/>
          <w:sz w:val="24"/>
          <w:szCs w:val="24"/>
          <w:lang w:val="es-MX"/>
        </w:rPr>
        <w:t>, se observa que</w:t>
      </w:r>
      <w:r w:rsidR="00C272E1" w:rsidRPr="0007611D">
        <w:rPr>
          <w:rFonts w:ascii="Palatino Linotype" w:eastAsia="Times New Roman" w:hAnsi="Palatino Linotype" w:cs="Arial"/>
          <w:b/>
          <w:sz w:val="24"/>
          <w:szCs w:val="24"/>
          <w:lang w:val="es-MX"/>
        </w:rPr>
        <w:t xml:space="preserve"> </w:t>
      </w:r>
      <w:r w:rsidR="00C272E1" w:rsidRPr="0007611D">
        <w:rPr>
          <w:rFonts w:ascii="Palatino Linotype" w:eastAsia="Times New Roman" w:hAnsi="Palatino Linotype" w:cs="Arial"/>
          <w:sz w:val="24"/>
          <w:szCs w:val="24"/>
          <w:lang w:val="es-MX"/>
        </w:rPr>
        <w:t xml:space="preserve">el </w:t>
      </w:r>
      <w:r w:rsidR="00874E29" w:rsidRPr="0007611D">
        <w:rPr>
          <w:rFonts w:ascii="Palatino Linotype" w:eastAsia="Times New Roman" w:hAnsi="Palatino Linotype" w:cs="Arial"/>
          <w:sz w:val="24"/>
          <w:szCs w:val="24"/>
          <w:lang w:val="es-MX"/>
        </w:rPr>
        <w:t xml:space="preserve">ocho de abril </w:t>
      </w:r>
      <w:r w:rsidR="00C272E1" w:rsidRPr="0007611D">
        <w:rPr>
          <w:rFonts w:ascii="Palatino Linotype" w:eastAsia="Times New Roman" w:hAnsi="Palatino Linotype" w:cs="Arial"/>
          <w:sz w:val="24"/>
          <w:szCs w:val="24"/>
          <w:lang w:val="es-MX"/>
        </w:rPr>
        <w:t>de dos mil diecinueve,</w:t>
      </w:r>
      <w:r w:rsidR="00C272E1" w:rsidRPr="0007611D">
        <w:rPr>
          <w:rFonts w:ascii="Palatino Linotype" w:eastAsia="Times New Roman" w:hAnsi="Palatino Linotype" w:cs="Arial"/>
          <w:b/>
          <w:sz w:val="24"/>
          <w:szCs w:val="24"/>
          <w:lang w:val="es-MX"/>
        </w:rPr>
        <w:t xml:space="preserve"> EL</w:t>
      </w:r>
      <w:r w:rsidR="00C272E1" w:rsidRPr="0007611D">
        <w:rPr>
          <w:rFonts w:ascii="Palatino Linotype" w:eastAsia="Times New Roman" w:hAnsi="Palatino Linotype" w:cs="Arial"/>
          <w:sz w:val="24"/>
          <w:szCs w:val="24"/>
          <w:lang w:val="es-MX"/>
        </w:rPr>
        <w:t xml:space="preserve"> </w:t>
      </w:r>
      <w:r w:rsidR="00C272E1" w:rsidRPr="0007611D">
        <w:rPr>
          <w:rFonts w:ascii="Palatino Linotype" w:eastAsia="Times New Roman" w:hAnsi="Palatino Linotype" w:cs="Arial"/>
          <w:b/>
          <w:sz w:val="24"/>
          <w:szCs w:val="24"/>
          <w:lang w:val="es-MX"/>
        </w:rPr>
        <w:t>SUJETO OBLIGADO</w:t>
      </w:r>
      <w:r w:rsidR="00C272E1" w:rsidRPr="0007611D">
        <w:rPr>
          <w:rFonts w:ascii="Palatino Linotype" w:eastAsia="Times New Roman" w:hAnsi="Palatino Linotype" w:cs="Arial"/>
          <w:sz w:val="24"/>
          <w:szCs w:val="24"/>
          <w:lang w:val="es-MX"/>
        </w:rPr>
        <w:t xml:space="preserve"> envió el Informe Justificado, como se desprende a continuación</w:t>
      </w:r>
      <w:r w:rsidR="00C272E1" w:rsidRPr="0007611D">
        <w:rPr>
          <w:rFonts w:ascii="Palatino Linotype" w:eastAsia="Times New Roman" w:hAnsi="Palatino Linotype" w:cs="Arial"/>
          <w:noProof/>
          <w:sz w:val="24"/>
          <w:szCs w:val="24"/>
          <w:lang w:val="es-MX" w:eastAsia="es-MX"/>
        </w:rPr>
        <w:t xml:space="preserve">: </w:t>
      </w:r>
    </w:p>
    <w:p w:rsidR="00874E29" w:rsidRPr="0007611D" w:rsidRDefault="00874E29" w:rsidP="009476A4">
      <w:pPr>
        <w:spacing w:after="0" w:line="360" w:lineRule="auto"/>
        <w:jc w:val="both"/>
        <w:rPr>
          <w:rFonts w:ascii="Palatino Linotype" w:eastAsia="Times New Roman" w:hAnsi="Palatino Linotype" w:cs="Arial"/>
          <w:noProof/>
          <w:sz w:val="24"/>
          <w:szCs w:val="24"/>
          <w:lang w:val="es-MX" w:eastAsia="es-MX"/>
        </w:rPr>
      </w:pPr>
      <w:r w:rsidRPr="0007611D">
        <w:rPr>
          <w:rFonts w:ascii="Palatino Linotype" w:hAnsi="Palatino Linotype"/>
          <w:noProof/>
          <w:lang w:val="es-MX" w:eastAsia="es-MX"/>
        </w:rPr>
        <mc:AlternateContent>
          <mc:Choice Requires="wps">
            <w:drawing>
              <wp:anchor distT="0" distB="0" distL="114300" distR="114300" simplePos="0" relativeHeight="251706368" behindDoc="0" locked="0" layoutInCell="1" allowOverlap="1">
                <wp:simplePos x="0" y="0"/>
                <wp:positionH relativeFrom="margin">
                  <wp:posOffset>101600</wp:posOffset>
                </wp:positionH>
                <wp:positionV relativeFrom="paragraph">
                  <wp:posOffset>3163522</wp:posOffset>
                </wp:positionV>
                <wp:extent cx="5551805" cy="2122098"/>
                <wp:effectExtent l="57150" t="38100" r="67945" b="88265"/>
                <wp:wrapNone/>
                <wp:docPr id="16" name="Rectángulo 16"/>
                <wp:cNvGraphicFramePr/>
                <a:graphic xmlns:a="http://schemas.openxmlformats.org/drawingml/2006/main">
                  <a:graphicData uri="http://schemas.microsoft.com/office/word/2010/wordprocessingShape">
                    <wps:wsp>
                      <wps:cNvSpPr/>
                      <wps:spPr>
                        <a:xfrm>
                          <a:off x="0" y="0"/>
                          <a:ext cx="5551805" cy="2122098"/>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511B5" id="Rectángulo 16" o:spid="_x0000_s1026" style="position:absolute;margin-left:8pt;margin-top:249.1pt;width:437.15pt;height:167.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" filled="f" strokecolor="red" strokeweight="2.25pt">
                <v:shadow on="t" color="black" opacity="22937f" origin=",.5" offset="0,.63889mm"/>
                <w10:wrap anchorx="margin"/>
              </v:rect>
            </w:pict>
          </mc:Fallback>
        </mc:AlternateContent>
      </w:r>
      <w:r w:rsidRPr="0007611D">
        <w:rPr>
          <w:rFonts w:ascii="Palatino Linotype" w:eastAsia="Times New Roman" w:hAnsi="Palatino Linotype" w:cs="Arial"/>
          <w:noProof/>
          <w:sz w:val="24"/>
          <w:szCs w:val="24"/>
          <w:lang w:val="es-MX" w:eastAsia="es-MX"/>
        </w:rPr>
        <w:drawing>
          <wp:inline distT="0" distB="0" distL="0" distR="0">
            <wp:extent cx="5791554" cy="62541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20331" cy="6285226"/>
                    </a:xfrm>
                    <a:prstGeom prst="rect">
                      <a:avLst/>
                    </a:prstGeom>
                  </pic:spPr>
                </pic:pic>
              </a:graphicData>
            </a:graphic>
          </wp:inline>
        </w:drawing>
      </w:r>
    </w:p>
    <w:p w:rsidR="00874E29" w:rsidRPr="0007611D" w:rsidRDefault="00874E29" w:rsidP="009476A4">
      <w:pPr>
        <w:spacing w:after="0" w:line="360" w:lineRule="auto"/>
        <w:jc w:val="both"/>
        <w:rPr>
          <w:rFonts w:ascii="Palatino Linotype" w:eastAsia="Times New Roman" w:hAnsi="Palatino Linotype" w:cs="Arial"/>
          <w:noProof/>
          <w:sz w:val="24"/>
          <w:szCs w:val="24"/>
          <w:lang w:val="es-MX" w:eastAsia="es-MX"/>
        </w:rPr>
      </w:pPr>
    </w:p>
    <w:p w:rsidR="007A28FF" w:rsidRPr="0007611D" w:rsidRDefault="00C272E1" w:rsidP="00874E29">
      <w:pPr>
        <w:spacing w:after="0" w:line="360" w:lineRule="auto"/>
        <w:jc w:val="both"/>
        <w:rPr>
          <w:rFonts w:ascii="Palatino Linotype" w:hAnsi="Palatino Linotype"/>
          <w:noProof/>
          <w:sz w:val="24"/>
          <w:szCs w:val="24"/>
          <w:lang w:eastAsia="es-MX"/>
        </w:rPr>
      </w:pPr>
      <w:r w:rsidRPr="0007611D">
        <w:rPr>
          <w:rFonts w:ascii="Palatino Linotype" w:eastAsia="Times New Roman" w:hAnsi="Palatino Linotype" w:cs="Arial"/>
          <w:noProof/>
          <w:sz w:val="24"/>
          <w:szCs w:val="24"/>
          <w:lang w:val="es-MX" w:eastAsia="es-MX"/>
        </w:rPr>
        <w:t xml:space="preserve">Advirtiendo que en </w:t>
      </w:r>
      <w:r w:rsidRPr="0007611D">
        <w:rPr>
          <w:rFonts w:ascii="Palatino Linotype" w:eastAsia="Times New Roman" w:hAnsi="Palatino Linotype" w:cs="Arial"/>
          <w:sz w:val="24"/>
          <w:szCs w:val="24"/>
          <w:lang w:val="es-MX"/>
        </w:rPr>
        <w:t>dicho</w:t>
      </w:r>
      <w:r w:rsidRPr="0007611D">
        <w:rPr>
          <w:rFonts w:ascii="Palatino Linotype" w:eastAsia="Times New Roman" w:hAnsi="Palatino Linotype" w:cs="Arial"/>
          <w:noProof/>
          <w:sz w:val="24"/>
          <w:szCs w:val="24"/>
          <w:lang w:val="es-MX" w:eastAsia="es-MX"/>
        </w:rPr>
        <w:t xml:space="preserve"> informe, que </w:t>
      </w:r>
      <w:r w:rsidRPr="0007611D">
        <w:rPr>
          <w:rFonts w:ascii="Palatino Linotype" w:eastAsia="Times New Roman" w:hAnsi="Palatino Linotype" w:cs="Arial"/>
          <w:b/>
          <w:noProof/>
          <w:sz w:val="24"/>
          <w:szCs w:val="24"/>
          <w:lang w:val="es-MX" w:eastAsia="es-MX"/>
        </w:rPr>
        <w:t>EL SUJETO OBLIGADO</w:t>
      </w:r>
      <w:r w:rsidRPr="0007611D">
        <w:rPr>
          <w:rFonts w:ascii="Palatino Linotype" w:eastAsia="Times New Roman" w:hAnsi="Palatino Linotype" w:cs="Arial"/>
          <w:noProof/>
          <w:sz w:val="24"/>
          <w:szCs w:val="24"/>
          <w:lang w:val="es-MX" w:eastAsia="es-MX"/>
        </w:rPr>
        <w:t xml:space="preserve"> anexó el archivo</w:t>
      </w:r>
      <w:r w:rsidR="00874E29" w:rsidRPr="0007611D">
        <w:rPr>
          <w:rFonts w:ascii="Palatino Linotype" w:eastAsia="Times New Roman" w:hAnsi="Palatino Linotype" w:cs="Arial"/>
          <w:noProof/>
          <w:sz w:val="24"/>
          <w:szCs w:val="24"/>
          <w:lang w:val="es-MX" w:eastAsia="es-MX"/>
        </w:rPr>
        <w:t xml:space="preserve"> </w:t>
      </w:r>
      <w:hyperlink r:id="rId9" w:history="1">
        <w:r w:rsidR="00874E29" w:rsidRPr="0007611D">
          <w:rPr>
            <w:rFonts w:ascii="Palatino Linotype" w:eastAsia="Times New Roman" w:hAnsi="Palatino Linotype" w:cs="Arial"/>
            <w:b/>
            <w:noProof/>
            <w:sz w:val="24"/>
            <w:szCs w:val="24"/>
            <w:lang w:val="es-MX" w:eastAsia="es-MX"/>
          </w:rPr>
          <w:t>S.I.0120-2019.pdf</w:t>
        </w:r>
      </w:hyperlink>
      <w:r w:rsidRPr="0007611D">
        <w:rPr>
          <w:rFonts w:ascii="Palatino Linotype" w:eastAsia="Times New Roman" w:hAnsi="Palatino Linotype" w:cs="Arial"/>
          <w:b/>
          <w:noProof/>
          <w:sz w:val="24"/>
          <w:szCs w:val="24"/>
          <w:lang w:val="es-MX" w:eastAsia="es-MX"/>
        </w:rPr>
        <w:t>;</w:t>
      </w:r>
      <w:r w:rsidRPr="0007611D">
        <w:rPr>
          <w:rFonts w:ascii="Palatino Linotype" w:hAnsi="Palatino Linotype" w:cs="Arial"/>
          <w:b/>
          <w:noProof/>
          <w:lang w:eastAsia="es-MX"/>
        </w:rPr>
        <w:t xml:space="preserve"> </w:t>
      </w:r>
      <w:r w:rsidR="007A28FF" w:rsidRPr="0007611D">
        <w:rPr>
          <w:rFonts w:ascii="Palatino Linotype" w:hAnsi="Palatino Linotype" w:cs="Arial"/>
          <w:noProof/>
          <w:sz w:val="24"/>
          <w:szCs w:val="24"/>
          <w:lang w:eastAsia="es-MX"/>
        </w:rPr>
        <w:t xml:space="preserve">el cual no se </w:t>
      </w:r>
      <w:r w:rsidR="007A28FF" w:rsidRPr="0007611D">
        <w:rPr>
          <w:rFonts w:ascii="Palatino Linotype" w:hAnsi="Palatino Linotype"/>
          <w:noProof/>
          <w:sz w:val="24"/>
          <w:szCs w:val="24"/>
          <w:lang w:eastAsia="es-MX"/>
        </w:rPr>
        <w:t>inserta, en razón de que fue puesto a disposición del</w:t>
      </w:r>
      <w:r w:rsidR="007A28FF" w:rsidRPr="0007611D">
        <w:rPr>
          <w:rFonts w:ascii="Palatino Linotype" w:hAnsi="Palatino Linotype"/>
          <w:b/>
          <w:noProof/>
          <w:sz w:val="24"/>
          <w:szCs w:val="24"/>
          <w:lang w:eastAsia="es-MX"/>
        </w:rPr>
        <w:t xml:space="preserve"> RECURRENTE</w:t>
      </w:r>
      <w:r w:rsidR="007A28FF" w:rsidRPr="0007611D">
        <w:rPr>
          <w:rFonts w:ascii="Palatino Linotype" w:hAnsi="Palatino Linotype"/>
          <w:noProof/>
          <w:sz w:val="24"/>
          <w:szCs w:val="24"/>
          <w:lang w:eastAsia="es-MX"/>
        </w:rPr>
        <w:t xml:space="preserve"> el día veinticinco de abril de dos mil diecinueve, por actualizar lo previsto en el artículo 185, fracción III de la Ley de la materia.</w:t>
      </w:r>
    </w:p>
    <w:p w:rsidR="00C272E1" w:rsidRPr="0007611D" w:rsidRDefault="00C272E1" w:rsidP="009476A4">
      <w:pPr>
        <w:spacing w:after="0" w:line="360" w:lineRule="auto"/>
        <w:jc w:val="both"/>
        <w:rPr>
          <w:rFonts w:ascii="Palatino Linotype" w:eastAsia="Times New Roman" w:hAnsi="Palatino Linotype" w:cs="Arial"/>
          <w:noProof/>
          <w:sz w:val="24"/>
          <w:szCs w:val="24"/>
          <w:lang w:val="es-MX" w:eastAsia="es-MX"/>
        </w:rPr>
      </w:pPr>
    </w:p>
    <w:p w:rsidR="00675D2B" w:rsidRPr="0007611D" w:rsidRDefault="000E03CC" w:rsidP="009476A4">
      <w:pPr>
        <w:tabs>
          <w:tab w:val="center" w:pos="4252"/>
          <w:tab w:val="right" w:pos="8504"/>
        </w:tabs>
        <w:spacing w:after="0" w:line="360" w:lineRule="auto"/>
        <w:jc w:val="both"/>
        <w:rPr>
          <w:rFonts w:ascii="Palatino Linotype" w:hAnsi="Palatino Linotype"/>
          <w:noProof/>
          <w:sz w:val="24"/>
          <w:szCs w:val="24"/>
          <w:lang w:val="es-MX" w:eastAsia="es-MX"/>
        </w:rPr>
      </w:pPr>
      <w:r w:rsidRPr="0007611D">
        <w:rPr>
          <w:rFonts w:ascii="Palatino Linotype" w:hAnsi="Palatino Linotype"/>
          <w:b/>
          <w:sz w:val="28"/>
          <w:lang w:val="es-MX"/>
        </w:rPr>
        <w:t>VII.</w:t>
      </w:r>
      <w:r w:rsidRPr="0007611D">
        <w:rPr>
          <w:rFonts w:ascii="Palatino Linotype" w:eastAsia="Arial Unicode MS" w:hAnsi="Palatino Linotype" w:cs="Arial"/>
          <w:b/>
          <w:sz w:val="28"/>
          <w:szCs w:val="28"/>
          <w:lang w:val="es-MX"/>
        </w:rPr>
        <w:t xml:space="preserve"> </w:t>
      </w:r>
      <w:r w:rsidR="00C272E1" w:rsidRPr="0007611D">
        <w:rPr>
          <w:rFonts w:ascii="Palatino Linotype" w:hAnsi="Palatino Linotype"/>
          <w:noProof/>
          <w:sz w:val="24"/>
          <w:szCs w:val="24"/>
          <w:lang w:val="es-MX" w:eastAsia="es-MX"/>
        </w:rPr>
        <w:t xml:space="preserve">Por su parte, el particular </w:t>
      </w:r>
      <w:r w:rsidR="00874E29" w:rsidRPr="0007611D">
        <w:rPr>
          <w:rFonts w:ascii="Palatino Linotype" w:hAnsi="Palatino Linotype"/>
          <w:noProof/>
          <w:sz w:val="24"/>
          <w:szCs w:val="24"/>
          <w:lang w:val="es-MX" w:eastAsia="es-MX"/>
        </w:rPr>
        <w:t xml:space="preserve">el día veintiocho de abril de dos mil dieciocho </w:t>
      </w:r>
      <w:r w:rsidR="00675D2B" w:rsidRPr="0007611D">
        <w:rPr>
          <w:rFonts w:ascii="Palatino Linotype" w:hAnsi="Palatino Linotype"/>
          <w:noProof/>
          <w:sz w:val="24"/>
          <w:szCs w:val="24"/>
          <w:lang w:val="es-MX" w:eastAsia="es-MX"/>
        </w:rPr>
        <w:t xml:space="preserve">manifestó lo sigiuente: </w:t>
      </w: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“La información que remite el sujeto obligado, sigue siendo evasiva, incompleta y carece de veracidad.</w:t>
      </w: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Ya que no da cumplimiento a lo establecido en la resolución, al no proporcionar el seguimiento dado a las denuncias recibidas por la PROPAEM, solo informa que en el 2018 hay ocho denuncias certeras con seguimiento y archivadas, pero nunca especifican que seguimiento se le dio para determinar su archivo, además aunque se encuentren en archivo pueden ser los expedientes consultados para poder remitir la información.</w:t>
      </w: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Por lo cual se observa una negativa de remitir la información precisa y completa, transgrediendo el derecho a la información por parte del suscrito solicitante.</w:t>
      </w:r>
    </w:p>
    <w:p w:rsidR="00675D2B" w:rsidRPr="0007611D" w:rsidRDefault="00675D2B" w:rsidP="00675D2B">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Por lo cual solicito que se ordene cumplir de manera precisa y completa lo acordado en la resolución emitida por el Instituto, o en su defecto dar vista al Órgano de Control Interno, para su seguimiento y sanción.”</w:t>
      </w:r>
    </w:p>
    <w:p w:rsidR="00675D2B" w:rsidRPr="0007611D" w:rsidRDefault="00675D2B" w:rsidP="009476A4">
      <w:pPr>
        <w:tabs>
          <w:tab w:val="center" w:pos="4252"/>
          <w:tab w:val="right" w:pos="8504"/>
        </w:tabs>
        <w:spacing w:after="0" w:line="360" w:lineRule="auto"/>
        <w:jc w:val="both"/>
        <w:rPr>
          <w:rFonts w:ascii="Palatino Linotype" w:hAnsi="Palatino Linotype"/>
          <w:noProof/>
          <w:sz w:val="24"/>
          <w:szCs w:val="24"/>
          <w:lang w:val="es-MX" w:eastAsia="es-MX"/>
        </w:rPr>
      </w:pPr>
    </w:p>
    <w:p w:rsidR="00C00596" w:rsidRPr="0007611D" w:rsidRDefault="00BC5107" w:rsidP="009476A4">
      <w:pPr>
        <w:spacing w:after="0" w:line="360" w:lineRule="auto"/>
        <w:jc w:val="both"/>
        <w:rPr>
          <w:rFonts w:ascii="Palatino Linotype" w:hAnsi="Palatino Linotype"/>
        </w:rPr>
      </w:pPr>
      <w:r w:rsidRPr="0007611D">
        <w:rPr>
          <w:rFonts w:ascii="Palatino Linotype" w:hAnsi="Palatino Linotype"/>
          <w:b/>
          <w:noProof/>
          <w:sz w:val="28"/>
          <w:szCs w:val="28"/>
          <w:lang w:val="es-MX" w:eastAsia="es-MX"/>
        </w:rPr>
        <mc:AlternateContent>
          <mc:Choice Requires="wps">
            <w:drawing>
              <wp:anchor distT="0" distB="0" distL="114300" distR="114300" simplePos="0" relativeHeight="251707392" behindDoc="0" locked="0" layoutInCell="1" allowOverlap="1">
                <wp:simplePos x="0" y="0"/>
                <wp:positionH relativeFrom="column">
                  <wp:posOffset>-22860</wp:posOffset>
                </wp:positionH>
                <wp:positionV relativeFrom="paragraph">
                  <wp:posOffset>598169</wp:posOffset>
                </wp:positionV>
                <wp:extent cx="5810250" cy="98107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810250" cy="981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9D9AC3" id="Conector recto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8pt,47.1pt" to="455.7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" strokecolor="black [3200]" strokeweight="2pt">
                <v:shadow on="t" color="black" opacity="24903f" origin=",.5" offset="0,.55556mm"/>
              </v:line>
            </w:pict>
          </mc:Fallback>
        </mc:AlternateContent>
      </w:r>
      <w:r w:rsidR="00C00596" w:rsidRPr="0007611D">
        <w:rPr>
          <w:rFonts w:ascii="Palatino Linotype" w:hAnsi="Palatino Linotype"/>
          <w:b/>
          <w:sz w:val="28"/>
          <w:szCs w:val="28"/>
        </w:rPr>
        <w:t>VI</w:t>
      </w:r>
      <w:r w:rsidR="000E03CC" w:rsidRPr="0007611D">
        <w:rPr>
          <w:rFonts w:ascii="Palatino Linotype" w:hAnsi="Palatino Linotype"/>
          <w:b/>
          <w:sz w:val="28"/>
          <w:szCs w:val="28"/>
        </w:rPr>
        <w:t>I</w:t>
      </w:r>
      <w:r w:rsidR="00C00596" w:rsidRPr="0007611D">
        <w:rPr>
          <w:rFonts w:ascii="Palatino Linotype" w:hAnsi="Palatino Linotype"/>
          <w:b/>
          <w:sz w:val="28"/>
          <w:szCs w:val="28"/>
        </w:rPr>
        <w:t xml:space="preserve">I. </w:t>
      </w:r>
      <w:r w:rsidR="00C00596" w:rsidRPr="0007611D">
        <w:rPr>
          <w:rFonts w:ascii="Palatino Linotype" w:hAnsi="Palatino Linotype"/>
          <w:sz w:val="24"/>
          <w:szCs w:val="24"/>
        </w:rPr>
        <w:t xml:space="preserve">En fecha </w:t>
      </w:r>
      <w:r w:rsidR="007A28FF" w:rsidRPr="0007611D">
        <w:rPr>
          <w:rFonts w:ascii="Palatino Linotype" w:hAnsi="Palatino Linotype"/>
          <w:sz w:val="24"/>
          <w:szCs w:val="24"/>
        </w:rPr>
        <w:t xml:space="preserve">dos de mayo </w:t>
      </w:r>
      <w:r w:rsidR="00C00596" w:rsidRPr="0007611D">
        <w:rPr>
          <w:rFonts w:ascii="Palatino Linotype" w:hAnsi="Palatino Linotype"/>
          <w:sz w:val="24"/>
          <w:szCs w:val="24"/>
        </w:rPr>
        <w:t>de dos mil diecinueve, se notificó a las partes el Acuerdo de Cierre de Instrucción en los siguientes términos:</w:t>
      </w:r>
      <w:r w:rsidR="00C00596" w:rsidRPr="0007611D">
        <w:rPr>
          <w:rFonts w:ascii="Palatino Linotype" w:hAnsi="Palatino Linotype"/>
        </w:rPr>
        <w:t xml:space="preserve"> </w:t>
      </w:r>
    </w:p>
    <w:p w:rsidR="007A28FF" w:rsidRPr="0007611D" w:rsidRDefault="007A28FF" w:rsidP="009476A4">
      <w:pPr>
        <w:spacing w:after="0" w:line="360" w:lineRule="auto"/>
        <w:jc w:val="center"/>
        <w:rPr>
          <w:rFonts w:ascii="Palatino Linotype" w:hAnsi="Palatino Linotype"/>
        </w:rPr>
      </w:pPr>
    </w:p>
    <w:p w:rsidR="00DB5446" w:rsidRPr="0007611D" w:rsidRDefault="00675D2B" w:rsidP="009476A4">
      <w:pPr>
        <w:spacing w:after="0" w:line="360" w:lineRule="auto"/>
        <w:jc w:val="center"/>
        <w:rPr>
          <w:rFonts w:ascii="Palatino Linotype" w:hAnsi="Palatino Linotype"/>
          <w:sz w:val="24"/>
          <w:szCs w:val="24"/>
        </w:rPr>
      </w:pPr>
      <w:r w:rsidRPr="0007611D">
        <w:rPr>
          <w:rFonts w:ascii="Palatino Linotype" w:hAnsi="Palatino Linotype"/>
          <w:noProof/>
          <w:sz w:val="24"/>
          <w:szCs w:val="24"/>
          <w:lang w:val="es-MX" w:eastAsia="es-MX"/>
        </w:rPr>
        <w:lastRenderedPageBreak/>
        <w:drawing>
          <wp:inline distT="0" distB="0" distL="0" distR="0">
            <wp:extent cx="4631984" cy="55899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4638163" cy="5597374"/>
                    </a:xfrm>
                    <a:prstGeom prst="rect">
                      <a:avLst/>
                    </a:prstGeom>
                  </pic:spPr>
                </pic:pic>
              </a:graphicData>
            </a:graphic>
          </wp:inline>
        </w:drawing>
      </w:r>
    </w:p>
    <w:p w:rsidR="00675D2B" w:rsidRPr="0007611D" w:rsidRDefault="00675D2B" w:rsidP="009476A4">
      <w:pPr>
        <w:spacing w:after="0" w:line="360" w:lineRule="auto"/>
        <w:jc w:val="center"/>
        <w:rPr>
          <w:rFonts w:ascii="Palatino Linotype" w:hAnsi="Palatino Linotype"/>
          <w:sz w:val="24"/>
          <w:szCs w:val="24"/>
        </w:rPr>
      </w:pPr>
    </w:p>
    <w:p w:rsidR="007D42EC" w:rsidRPr="0007611D" w:rsidRDefault="000E03CC" w:rsidP="009476A4">
      <w:pPr>
        <w:spacing w:after="0" w:line="360" w:lineRule="auto"/>
        <w:ind w:right="50"/>
        <w:jc w:val="both"/>
        <w:rPr>
          <w:rFonts w:ascii="Palatino Linotype" w:hAnsi="Palatino Linotype" w:cs="Arial"/>
          <w:sz w:val="24"/>
          <w:szCs w:val="24"/>
        </w:rPr>
      </w:pPr>
      <w:r w:rsidRPr="0007611D">
        <w:rPr>
          <w:rFonts w:ascii="Palatino Linotype" w:hAnsi="Palatino Linotype" w:cs="Arial"/>
          <w:b/>
          <w:sz w:val="28"/>
        </w:rPr>
        <w:t>IX</w:t>
      </w:r>
      <w:r w:rsidR="002D7A22" w:rsidRPr="0007611D">
        <w:rPr>
          <w:rFonts w:ascii="Palatino Linotype" w:hAnsi="Palatino Linotype" w:cs="Arial"/>
          <w:b/>
          <w:sz w:val="28"/>
        </w:rPr>
        <w:t>.</w:t>
      </w:r>
      <w:r w:rsidR="002D7A22" w:rsidRPr="0007611D">
        <w:rPr>
          <w:rFonts w:ascii="Palatino Linotype" w:hAnsi="Palatino Linotype" w:cs="Arial"/>
          <w:b/>
        </w:rPr>
        <w:t xml:space="preserve"> </w:t>
      </w:r>
      <w:r w:rsidR="007D42EC" w:rsidRPr="0007611D">
        <w:rPr>
          <w:rFonts w:ascii="Palatino Linotype" w:hAnsi="Palatino Linotype" w:cs="Arial"/>
          <w:sz w:val="24"/>
          <w:szCs w:val="24"/>
        </w:rPr>
        <w:t xml:space="preserve">El </w:t>
      </w:r>
      <w:r w:rsidR="00675D2B" w:rsidRPr="0007611D">
        <w:rPr>
          <w:rFonts w:ascii="Palatino Linotype" w:hAnsi="Palatino Linotype" w:cs="Arial"/>
          <w:sz w:val="24"/>
          <w:szCs w:val="24"/>
        </w:rPr>
        <w:t>cuatro de junio d</w:t>
      </w:r>
      <w:r w:rsidR="007D42EC" w:rsidRPr="0007611D">
        <w:rPr>
          <w:rFonts w:ascii="Palatino Linotype" w:hAnsi="Palatino Linotype" w:cs="Arial"/>
          <w:sz w:val="24"/>
          <w:szCs w:val="24"/>
        </w:rPr>
        <w:t>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07611D" w:rsidRDefault="007D42EC" w:rsidP="009476A4">
      <w:pPr>
        <w:spacing w:after="0" w:line="360" w:lineRule="auto"/>
        <w:ind w:right="50"/>
        <w:jc w:val="both"/>
        <w:rPr>
          <w:rFonts w:ascii="Palatino Linotype" w:hAnsi="Palatino Linotype" w:cs="Arial"/>
          <w:b/>
        </w:rPr>
      </w:pPr>
    </w:p>
    <w:p w:rsidR="007D42EC" w:rsidRPr="0007611D" w:rsidRDefault="007D42EC" w:rsidP="009476A4">
      <w:pPr>
        <w:spacing w:after="0" w:line="360" w:lineRule="auto"/>
        <w:ind w:right="50"/>
        <w:jc w:val="both"/>
        <w:rPr>
          <w:rFonts w:ascii="Palatino Linotype" w:hAnsi="Palatino Linotype" w:cs="Arial"/>
          <w:b/>
          <w:sz w:val="24"/>
          <w:szCs w:val="24"/>
        </w:rPr>
      </w:pPr>
      <w:r w:rsidRPr="0007611D">
        <w:rPr>
          <w:rFonts w:ascii="Palatino Linotype" w:hAnsi="Palatino Linotype" w:cs="Arial"/>
          <w:b/>
          <w:sz w:val="28"/>
        </w:rPr>
        <w:t xml:space="preserve">X. </w:t>
      </w:r>
      <w:r w:rsidRPr="0007611D">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07611D">
        <w:rPr>
          <w:rFonts w:ascii="Palatino Linotype" w:hAnsi="Palatino Linotype" w:cs="Arial"/>
          <w:b/>
          <w:sz w:val="24"/>
          <w:szCs w:val="24"/>
        </w:rPr>
        <w:t>EVA ABAID YAPUR</w:t>
      </w:r>
      <w:r w:rsidRPr="0007611D">
        <w:rPr>
          <w:rFonts w:ascii="Palatino Linotype" w:hAnsi="Palatino Linotype" w:cs="Arial"/>
          <w:sz w:val="24"/>
          <w:szCs w:val="24"/>
        </w:rPr>
        <w:t xml:space="preserve"> formule y presente al Pleno el proyecto de resolución correspondiente; y</w:t>
      </w:r>
    </w:p>
    <w:p w:rsidR="00A72576" w:rsidRPr="0007611D" w:rsidRDefault="00A72576" w:rsidP="009476A4">
      <w:pPr>
        <w:spacing w:after="0" w:line="240" w:lineRule="auto"/>
        <w:ind w:right="50"/>
        <w:jc w:val="both"/>
        <w:rPr>
          <w:rFonts w:ascii="Palatino Linotype" w:hAnsi="Palatino Linotype" w:cs="Arial"/>
          <w:b/>
          <w:bCs/>
          <w:spacing w:val="60"/>
          <w:sz w:val="28"/>
        </w:rPr>
      </w:pPr>
    </w:p>
    <w:p w:rsidR="00D06012" w:rsidRPr="0007611D" w:rsidRDefault="00D06012" w:rsidP="009476A4">
      <w:pPr>
        <w:spacing w:after="0" w:line="240" w:lineRule="auto"/>
        <w:jc w:val="center"/>
        <w:rPr>
          <w:rFonts w:ascii="Palatino Linotype" w:hAnsi="Palatino Linotype" w:cs="Arial"/>
          <w:b/>
          <w:bCs/>
          <w:spacing w:val="60"/>
          <w:sz w:val="28"/>
        </w:rPr>
      </w:pPr>
      <w:r w:rsidRPr="0007611D">
        <w:rPr>
          <w:rFonts w:ascii="Palatino Linotype" w:hAnsi="Palatino Linotype" w:cs="Arial"/>
          <w:b/>
          <w:bCs/>
          <w:spacing w:val="60"/>
          <w:sz w:val="28"/>
        </w:rPr>
        <w:t>CONSIDERANDO</w:t>
      </w:r>
    </w:p>
    <w:p w:rsidR="00DA6B7B" w:rsidRPr="0007611D" w:rsidRDefault="00DA6B7B" w:rsidP="009476A4">
      <w:pPr>
        <w:spacing w:after="0" w:line="240" w:lineRule="auto"/>
        <w:ind w:right="50"/>
        <w:jc w:val="both"/>
        <w:rPr>
          <w:rFonts w:ascii="Palatino Linotype" w:hAnsi="Palatino Linotype"/>
          <w:b/>
          <w:sz w:val="28"/>
          <w:szCs w:val="28"/>
        </w:rPr>
      </w:pPr>
    </w:p>
    <w:p w:rsidR="00931CB0" w:rsidRPr="0007611D" w:rsidRDefault="00931CB0" w:rsidP="009476A4">
      <w:pPr>
        <w:spacing w:after="0" w:line="360" w:lineRule="auto"/>
        <w:ind w:right="50"/>
        <w:jc w:val="both"/>
        <w:rPr>
          <w:rFonts w:ascii="Palatino Linotype" w:hAnsi="Palatino Linotype" w:cs="Arial"/>
          <w:b/>
          <w:sz w:val="24"/>
          <w:szCs w:val="24"/>
        </w:rPr>
      </w:pPr>
      <w:r w:rsidRPr="0007611D">
        <w:rPr>
          <w:rFonts w:ascii="Palatino Linotype" w:hAnsi="Palatino Linotype"/>
          <w:b/>
          <w:sz w:val="28"/>
          <w:szCs w:val="28"/>
        </w:rPr>
        <w:t>PRIMERO</w:t>
      </w:r>
      <w:r w:rsidRPr="0007611D">
        <w:rPr>
          <w:rFonts w:ascii="Palatino Linotype" w:hAnsi="Palatino Linotype"/>
          <w:b/>
        </w:rPr>
        <w:t>.</w:t>
      </w:r>
      <w:r w:rsidRPr="0007611D">
        <w:rPr>
          <w:rFonts w:ascii="Palatino Linotype" w:hAnsi="Palatino Linotype"/>
        </w:rPr>
        <w:t xml:space="preserve"> </w:t>
      </w:r>
      <w:r w:rsidRPr="0007611D">
        <w:rPr>
          <w:rFonts w:ascii="Palatino Linotype" w:hAnsi="Palatino Linotype"/>
          <w:b/>
          <w:sz w:val="24"/>
          <w:szCs w:val="24"/>
        </w:rPr>
        <w:t>Competencia</w:t>
      </w:r>
      <w:r w:rsidRPr="0007611D">
        <w:rPr>
          <w:rFonts w:ascii="Palatino Linotype" w:hAnsi="Palatino Linotype"/>
          <w:sz w:val="24"/>
          <w:szCs w:val="24"/>
        </w:rPr>
        <w:t>.</w:t>
      </w:r>
      <w:r w:rsidRPr="0007611D">
        <w:rPr>
          <w:rFonts w:ascii="Palatino Linotype" w:hAnsi="Palatino Linotype"/>
          <w:b/>
          <w:sz w:val="24"/>
          <w:szCs w:val="24"/>
        </w:rPr>
        <w:t xml:space="preserve"> </w:t>
      </w:r>
      <w:r w:rsidRPr="0007611D">
        <w:rPr>
          <w:rFonts w:ascii="Palatino Linotype" w:hAnsi="Palatino Linotype"/>
          <w:sz w:val="24"/>
          <w:szCs w:val="24"/>
        </w:rPr>
        <w:t xml:space="preserve">Este Instituto de </w:t>
      </w:r>
      <w:r w:rsidRPr="0007611D">
        <w:rPr>
          <w:rFonts w:ascii="Palatino Linotype" w:hAnsi="Palatino Linotype" w:cs="Arial"/>
          <w:sz w:val="24"/>
          <w:szCs w:val="24"/>
        </w:rPr>
        <w:t>Transparencia</w:t>
      </w:r>
      <w:r w:rsidRPr="0007611D">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07611D">
        <w:rPr>
          <w:rFonts w:ascii="Palatino Linotype" w:hAnsi="Palatino Linotype"/>
          <w:sz w:val="24"/>
          <w:szCs w:val="24"/>
        </w:rPr>
        <w:t>,</w:t>
      </w:r>
      <w:r w:rsidRPr="0007611D">
        <w:rPr>
          <w:rFonts w:ascii="Palatino Linotype" w:hAnsi="Palatino Linotype"/>
          <w:sz w:val="24"/>
          <w:szCs w:val="24"/>
        </w:rPr>
        <w:t xml:space="preserve"> fracción II, 13, 29, 36</w:t>
      </w:r>
      <w:r w:rsidR="002034FE" w:rsidRPr="0007611D">
        <w:rPr>
          <w:rFonts w:ascii="Palatino Linotype" w:hAnsi="Palatino Linotype"/>
          <w:sz w:val="24"/>
          <w:szCs w:val="24"/>
        </w:rPr>
        <w:t>,</w:t>
      </w:r>
      <w:r w:rsidRPr="0007611D">
        <w:rPr>
          <w:rFonts w:ascii="Palatino Linotype" w:hAnsi="Palatino Linotype"/>
          <w:sz w:val="24"/>
          <w:szCs w:val="24"/>
        </w:rPr>
        <w:t xml:space="preserve"> fracciones I y II, 176, 178, 179, 181</w:t>
      </w:r>
      <w:r w:rsidR="002034FE" w:rsidRPr="0007611D">
        <w:rPr>
          <w:rFonts w:ascii="Palatino Linotype" w:hAnsi="Palatino Linotype"/>
          <w:sz w:val="24"/>
          <w:szCs w:val="24"/>
        </w:rPr>
        <w:t>,</w:t>
      </w:r>
      <w:r w:rsidRPr="0007611D">
        <w:rPr>
          <w:rFonts w:ascii="Palatino Linotype" w:hAnsi="Palatino Linotype"/>
          <w:sz w:val="24"/>
          <w:szCs w:val="24"/>
        </w:rPr>
        <w:t xml:space="preserve"> párrafo tercero y 185 de la Ley de Transparencia y Acceso a la Información Pública del Estado de México y Municipios</w:t>
      </w:r>
      <w:r w:rsidRPr="0007611D">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07611D">
        <w:rPr>
          <w:rFonts w:ascii="Palatino Linotype" w:hAnsi="Palatino Linotype" w:cs="Arial"/>
          <w:sz w:val="24"/>
          <w:szCs w:val="24"/>
        </w:rPr>
        <w:t xml:space="preserve"> </w:t>
      </w:r>
      <w:r w:rsidR="000E03CC" w:rsidRPr="0007611D">
        <w:rPr>
          <w:rFonts w:ascii="Palatino Linotype" w:hAnsi="Palatino Linotype" w:cs="Arial"/>
          <w:sz w:val="24"/>
          <w:szCs w:val="24"/>
        </w:rPr>
        <w:t xml:space="preserve">Ciudadano </w:t>
      </w:r>
      <w:r w:rsidRPr="0007611D">
        <w:rPr>
          <w:rFonts w:ascii="Palatino Linotype" w:hAnsi="Palatino Linotype" w:cs="Arial"/>
          <w:sz w:val="24"/>
          <w:szCs w:val="24"/>
        </w:rPr>
        <w:t>en términos de la Ley de la materia.</w:t>
      </w:r>
    </w:p>
    <w:p w:rsidR="00D06012" w:rsidRPr="0007611D" w:rsidRDefault="00D06012" w:rsidP="009476A4">
      <w:pPr>
        <w:spacing w:after="0" w:line="360" w:lineRule="auto"/>
        <w:jc w:val="both"/>
        <w:rPr>
          <w:rFonts w:ascii="Palatino Linotype" w:hAnsi="Palatino Linotype" w:cs="Arial"/>
          <w:b/>
        </w:rPr>
      </w:pPr>
    </w:p>
    <w:p w:rsidR="00336356" w:rsidRPr="0007611D" w:rsidRDefault="00336356" w:rsidP="009476A4">
      <w:pPr>
        <w:spacing w:after="0" w:line="360" w:lineRule="auto"/>
        <w:jc w:val="both"/>
        <w:rPr>
          <w:rFonts w:ascii="Palatino Linotype" w:hAnsi="Palatino Linotype" w:cs="Arial"/>
          <w:b/>
          <w:snapToGrid w:val="0"/>
          <w:sz w:val="24"/>
          <w:szCs w:val="24"/>
        </w:rPr>
      </w:pPr>
      <w:r w:rsidRPr="0007611D">
        <w:rPr>
          <w:rFonts w:ascii="Palatino Linotype" w:hAnsi="Palatino Linotype" w:cs="Arial"/>
          <w:b/>
          <w:sz w:val="28"/>
        </w:rPr>
        <w:t>SEGUNDO</w:t>
      </w:r>
      <w:r w:rsidRPr="0007611D">
        <w:rPr>
          <w:rFonts w:ascii="Palatino Linotype" w:hAnsi="Palatino Linotype" w:cs="Arial"/>
          <w:b/>
          <w:lang w:val="es-MX"/>
        </w:rPr>
        <w:t xml:space="preserve">. </w:t>
      </w:r>
      <w:r w:rsidRPr="0007611D">
        <w:rPr>
          <w:rFonts w:ascii="Palatino Linotype" w:hAnsi="Palatino Linotype" w:cs="Arial"/>
          <w:b/>
          <w:sz w:val="24"/>
          <w:szCs w:val="24"/>
        </w:rPr>
        <w:t xml:space="preserve">Interés. </w:t>
      </w:r>
      <w:r w:rsidR="00C73964" w:rsidRPr="0007611D">
        <w:rPr>
          <w:rFonts w:ascii="Palatino Linotype" w:hAnsi="Palatino Linotype" w:cs="Arial"/>
          <w:bCs/>
          <w:sz w:val="24"/>
          <w:szCs w:val="24"/>
        </w:rPr>
        <w:t>El r</w:t>
      </w:r>
      <w:r w:rsidRPr="0007611D">
        <w:rPr>
          <w:rFonts w:ascii="Palatino Linotype" w:hAnsi="Palatino Linotype" w:cs="Arial"/>
          <w:bCs/>
          <w:sz w:val="24"/>
          <w:szCs w:val="24"/>
        </w:rPr>
        <w:t xml:space="preserve">ecurso de </w:t>
      </w:r>
      <w:r w:rsidR="00C73964" w:rsidRPr="0007611D">
        <w:rPr>
          <w:rFonts w:ascii="Palatino Linotype" w:hAnsi="Palatino Linotype" w:cs="Arial"/>
          <w:bCs/>
          <w:sz w:val="24"/>
          <w:szCs w:val="24"/>
        </w:rPr>
        <w:t>r</w:t>
      </w:r>
      <w:r w:rsidRPr="0007611D">
        <w:rPr>
          <w:rFonts w:ascii="Palatino Linotype" w:hAnsi="Palatino Linotype" w:cs="Arial"/>
          <w:bCs/>
          <w:sz w:val="24"/>
          <w:szCs w:val="24"/>
        </w:rPr>
        <w:t xml:space="preserve">evisión fue interpuesto por parte legítima, en atención a que se presentó por </w:t>
      </w:r>
      <w:r w:rsidR="00862B71" w:rsidRPr="0007611D">
        <w:rPr>
          <w:rFonts w:ascii="Palatino Linotype" w:hAnsi="Palatino Linotype" w:cs="Arial"/>
          <w:b/>
          <w:bCs/>
          <w:sz w:val="24"/>
          <w:szCs w:val="24"/>
        </w:rPr>
        <w:t>EL</w:t>
      </w:r>
      <w:r w:rsidRPr="0007611D">
        <w:rPr>
          <w:rFonts w:ascii="Palatino Linotype" w:hAnsi="Palatino Linotype" w:cs="Arial"/>
          <w:b/>
          <w:bCs/>
          <w:sz w:val="24"/>
          <w:szCs w:val="24"/>
        </w:rPr>
        <w:t xml:space="preserve"> RECURRENTE,</w:t>
      </w:r>
      <w:r w:rsidRPr="0007611D">
        <w:rPr>
          <w:rFonts w:ascii="Palatino Linotype" w:hAnsi="Palatino Linotype" w:cs="Arial"/>
          <w:bCs/>
          <w:sz w:val="24"/>
          <w:szCs w:val="24"/>
        </w:rPr>
        <w:t xml:space="preserve"> quien es la misma persona que formuló la solicitud de acceso a la información pública al </w:t>
      </w:r>
      <w:r w:rsidRPr="0007611D">
        <w:rPr>
          <w:rFonts w:ascii="Palatino Linotype" w:hAnsi="Palatino Linotype" w:cs="Arial"/>
          <w:b/>
          <w:bCs/>
          <w:sz w:val="24"/>
          <w:szCs w:val="24"/>
        </w:rPr>
        <w:t>SUJETO OBLIGADO.</w:t>
      </w:r>
    </w:p>
    <w:p w:rsidR="00336356" w:rsidRPr="0007611D" w:rsidRDefault="00336356" w:rsidP="009476A4">
      <w:pPr>
        <w:spacing w:after="0" w:line="360" w:lineRule="auto"/>
        <w:jc w:val="both"/>
        <w:rPr>
          <w:rFonts w:ascii="Palatino Linotype" w:hAnsi="Palatino Linotype" w:cs="Arial"/>
          <w:b/>
          <w:szCs w:val="28"/>
        </w:rPr>
      </w:pPr>
    </w:p>
    <w:p w:rsidR="00705782" w:rsidRPr="0007611D" w:rsidRDefault="00705782" w:rsidP="009476A4">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07611D">
        <w:rPr>
          <w:rFonts w:ascii="Palatino Linotype" w:hAnsi="Palatino Linotype" w:cs="Arial"/>
          <w:b/>
          <w:sz w:val="28"/>
          <w:szCs w:val="28"/>
        </w:rPr>
        <w:t xml:space="preserve">TERCERO. </w:t>
      </w:r>
      <w:r w:rsidRPr="0007611D">
        <w:rPr>
          <w:rFonts w:ascii="Palatino Linotype" w:hAnsi="Palatino Linotype" w:cs="Arial"/>
          <w:b/>
          <w:sz w:val="24"/>
          <w:szCs w:val="24"/>
        </w:rPr>
        <w:t xml:space="preserve">Oportunidad. </w:t>
      </w:r>
      <w:r w:rsidRPr="0007611D">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07611D">
        <w:rPr>
          <w:rFonts w:ascii="Palatino Linotype" w:hAnsi="Palatino Linotype" w:cs="Arial"/>
          <w:b/>
          <w:sz w:val="24"/>
          <w:szCs w:val="24"/>
        </w:rPr>
        <w:t>EL</w:t>
      </w:r>
      <w:r w:rsidRPr="0007611D">
        <w:rPr>
          <w:rFonts w:ascii="Palatino Linotype" w:hAnsi="Palatino Linotype" w:cs="Arial"/>
          <w:b/>
          <w:sz w:val="24"/>
          <w:szCs w:val="24"/>
        </w:rPr>
        <w:t xml:space="preserve"> RECURRENTE </w:t>
      </w:r>
      <w:r w:rsidRPr="0007611D">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07611D" w:rsidRDefault="00705782" w:rsidP="009476A4">
      <w:pPr>
        <w:spacing w:after="0" w:line="240" w:lineRule="auto"/>
        <w:ind w:left="851" w:right="902"/>
        <w:jc w:val="both"/>
        <w:rPr>
          <w:rFonts w:ascii="Palatino Linotype" w:hAnsi="Palatino Linotype" w:cs="Arial"/>
          <w:sz w:val="24"/>
        </w:rPr>
      </w:pPr>
    </w:p>
    <w:p w:rsidR="00705782" w:rsidRPr="0007611D" w:rsidRDefault="00705782"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b/>
          <w:i/>
          <w:sz w:val="22"/>
          <w:szCs w:val="22"/>
        </w:rPr>
        <w:t>“Artículo 178.</w:t>
      </w:r>
      <w:r w:rsidRPr="000761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07611D" w:rsidRDefault="00705782"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07611D" w:rsidRDefault="00705782" w:rsidP="009476A4">
      <w:pPr>
        <w:tabs>
          <w:tab w:val="left" w:pos="851"/>
        </w:tabs>
        <w:spacing w:after="0" w:line="240" w:lineRule="auto"/>
        <w:ind w:left="851" w:right="901"/>
        <w:jc w:val="both"/>
        <w:rPr>
          <w:rFonts w:ascii="Palatino Linotype" w:hAnsi="Palatino Linotype" w:cs="Arial"/>
          <w:i/>
          <w:sz w:val="22"/>
          <w:szCs w:val="22"/>
        </w:rPr>
      </w:pPr>
      <w:r w:rsidRPr="000761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07611D">
        <w:rPr>
          <w:rFonts w:ascii="Palatino Linotype" w:hAnsi="Palatino Linotype" w:cs="Arial"/>
          <w:b/>
          <w:i/>
          <w:sz w:val="22"/>
          <w:szCs w:val="22"/>
        </w:rPr>
        <w:t>”</w:t>
      </w:r>
    </w:p>
    <w:p w:rsidR="00705782" w:rsidRPr="0007611D" w:rsidRDefault="00705782" w:rsidP="009476A4">
      <w:pPr>
        <w:spacing w:after="0" w:line="240" w:lineRule="auto"/>
        <w:ind w:left="851" w:right="902"/>
        <w:jc w:val="both"/>
        <w:rPr>
          <w:rFonts w:ascii="Palatino Linotype" w:hAnsi="Palatino Linotype" w:cs="Arial"/>
          <w:sz w:val="24"/>
        </w:rPr>
      </w:pPr>
    </w:p>
    <w:p w:rsidR="00736D59" w:rsidRPr="0007611D" w:rsidRDefault="00705782" w:rsidP="009476A4">
      <w:pPr>
        <w:spacing w:after="0" w:line="360" w:lineRule="auto"/>
        <w:jc w:val="both"/>
        <w:rPr>
          <w:rFonts w:ascii="Palatino Linotype" w:eastAsia="Times New Roman" w:hAnsi="Palatino Linotype" w:cs="Times New Roman"/>
          <w:sz w:val="24"/>
          <w:szCs w:val="24"/>
          <w:lang w:val="es-MX"/>
        </w:rPr>
      </w:pPr>
      <w:r w:rsidRPr="0007611D">
        <w:rPr>
          <w:rFonts w:ascii="Palatino Linotype" w:hAnsi="Palatino Linotype" w:cs="Arial"/>
          <w:sz w:val="24"/>
          <w:szCs w:val="24"/>
        </w:rPr>
        <w:t xml:space="preserve">En efecto, atendiendo a que </w:t>
      </w:r>
      <w:r w:rsidRPr="0007611D">
        <w:rPr>
          <w:rFonts w:ascii="Palatino Linotype" w:hAnsi="Palatino Linotype" w:cs="Arial"/>
          <w:b/>
          <w:sz w:val="24"/>
          <w:szCs w:val="24"/>
        </w:rPr>
        <w:t>EL SUJETO OBLIGADO</w:t>
      </w:r>
      <w:r w:rsidRPr="0007611D">
        <w:rPr>
          <w:rFonts w:ascii="Palatino Linotype" w:hAnsi="Palatino Linotype" w:cs="Arial"/>
          <w:sz w:val="24"/>
          <w:szCs w:val="24"/>
        </w:rPr>
        <w:t xml:space="preserve"> notificó la respuesta a la solicitud de información pública el </w:t>
      </w:r>
      <w:r w:rsidR="00D83F64" w:rsidRPr="0007611D">
        <w:rPr>
          <w:rFonts w:ascii="Palatino Linotype" w:hAnsi="Palatino Linotype" w:cs="Arial"/>
          <w:b/>
          <w:sz w:val="24"/>
          <w:szCs w:val="24"/>
        </w:rPr>
        <w:t xml:space="preserve">siete de </w:t>
      </w:r>
      <w:r w:rsidR="00CE5B0D" w:rsidRPr="0007611D">
        <w:rPr>
          <w:rFonts w:ascii="Palatino Linotype" w:hAnsi="Palatino Linotype" w:cs="Arial"/>
          <w:b/>
          <w:sz w:val="24"/>
          <w:szCs w:val="24"/>
        </w:rPr>
        <w:t>marzo</w:t>
      </w:r>
      <w:r w:rsidR="00E4054E" w:rsidRPr="0007611D">
        <w:rPr>
          <w:rFonts w:ascii="Palatino Linotype" w:hAnsi="Palatino Linotype" w:cs="Arial"/>
          <w:b/>
          <w:sz w:val="24"/>
          <w:szCs w:val="24"/>
        </w:rPr>
        <w:t xml:space="preserve"> de dos</w:t>
      </w:r>
      <w:r w:rsidR="009C7F30" w:rsidRPr="0007611D">
        <w:rPr>
          <w:rFonts w:ascii="Palatino Linotype" w:hAnsi="Palatino Linotype" w:cs="Arial"/>
          <w:b/>
          <w:sz w:val="24"/>
          <w:szCs w:val="24"/>
        </w:rPr>
        <w:t xml:space="preserve"> mil diecinueve</w:t>
      </w:r>
      <w:r w:rsidRPr="0007611D">
        <w:rPr>
          <w:rFonts w:ascii="Palatino Linotype" w:hAnsi="Palatino Linotype" w:cs="Arial"/>
          <w:b/>
          <w:sz w:val="24"/>
          <w:szCs w:val="24"/>
        </w:rPr>
        <w:t xml:space="preserve">; </w:t>
      </w:r>
      <w:r w:rsidR="00736D59" w:rsidRPr="0007611D">
        <w:rPr>
          <w:rFonts w:ascii="Palatino Linotype" w:eastAsia="Times New Roman" w:hAnsi="Palatino Linotype" w:cs="Arial"/>
          <w:sz w:val="24"/>
          <w:szCs w:val="24"/>
          <w:lang w:val="es-MX"/>
        </w:rPr>
        <w:t>en consecuencia, el plazo de quince días hábiles que el artículo 178 de la ley de la materia otorga a</w:t>
      </w:r>
      <w:r w:rsidR="00862B71" w:rsidRPr="0007611D">
        <w:rPr>
          <w:rFonts w:ascii="Palatino Linotype" w:eastAsia="Times New Roman" w:hAnsi="Palatino Linotype" w:cs="Arial"/>
          <w:sz w:val="24"/>
          <w:szCs w:val="24"/>
          <w:lang w:val="es-MX"/>
        </w:rPr>
        <w:t>l</w:t>
      </w:r>
      <w:r w:rsidR="00946550" w:rsidRPr="0007611D">
        <w:rPr>
          <w:rFonts w:ascii="Palatino Linotype" w:eastAsia="Times New Roman" w:hAnsi="Palatino Linotype" w:cs="Arial"/>
          <w:b/>
          <w:sz w:val="24"/>
          <w:szCs w:val="24"/>
          <w:lang w:val="es-MX"/>
        </w:rPr>
        <w:t xml:space="preserve"> </w:t>
      </w:r>
      <w:r w:rsidR="00736D59" w:rsidRPr="0007611D">
        <w:rPr>
          <w:rFonts w:ascii="Palatino Linotype" w:eastAsia="Times New Roman" w:hAnsi="Palatino Linotype" w:cs="Arial"/>
          <w:b/>
          <w:sz w:val="24"/>
          <w:szCs w:val="24"/>
          <w:lang w:val="es-MX"/>
        </w:rPr>
        <w:t>RECURRENTE</w:t>
      </w:r>
      <w:r w:rsidR="00736D59" w:rsidRPr="0007611D">
        <w:rPr>
          <w:rFonts w:ascii="Palatino Linotype" w:eastAsia="Times New Roman" w:hAnsi="Palatino Linotype" w:cs="Arial"/>
          <w:sz w:val="24"/>
          <w:szCs w:val="24"/>
          <w:lang w:val="es-MX"/>
        </w:rPr>
        <w:t xml:space="preserve"> para presentar el recurso de revisión, transcurrió del</w:t>
      </w:r>
      <w:r w:rsidR="00736D59" w:rsidRPr="0007611D">
        <w:rPr>
          <w:rFonts w:ascii="Palatino Linotype" w:eastAsia="Times New Roman" w:hAnsi="Palatino Linotype" w:cs="Arial"/>
          <w:b/>
          <w:sz w:val="24"/>
          <w:szCs w:val="24"/>
          <w:lang w:val="es-MX"/>
        </w:rPr>
        <w:t xml:space="preserve"> </w:t>
      </w:r>
      <w:r w:rsidR="00D83F64" w:rsidRPr="0007611D">
        <w:rPr>
          <w:rFonts w:ascii="Palatino Linotype" w:eastAsia="Times New Roman" w:hAnsi="Palatino Linotype" w:cs="Arial"/>
          <w:b/>
          <w:sz w:val="24"/>
          <w:szCs w:val="24"/>
          <w:lang w:val="es-MX"/>
        </w:rPr>
        <w:t>ocho al veintinueve d</w:t>
      </w:r>
      <w:r w:rsidR="001079B8" w:rsidRPr="0007611D">
        <w:rPr>
          <w:rFonts w:ascii="Palatino Linotype" w:eastAsia="Times New Roman" w:hAnsi="Palatino Linotype" w:cs="Arial"/>
          <w:b/>
          <w:sz w:val="24"/>
          <w:szCs w:val="24"/>
          <w:lang w:val="es-MX"/>
        </w:rPr>
        <w:t xml:space="preserve">e marzo </w:t>
      </w:r>
      <w:r w:rsidR="00736D59" w:rsidRPr="0007611D">
        <w:rPr>
          <w:rFonts w:ascii="Palatino Linotype" w:eastAsia="Times New Roman" w:hAnsi="Palatino Linotype" w:cs="Arial"/>
          <w:b/>
          <w:sz w:val="24"/>
          <w:szCs w:val="24"/>
          <w:lang w:val="es-MX"/>
        </w:rPr>
        <w:t>de dos mil diecinueve</w:t>
      </w:r>
      <w:r w:rsidR="00736D59" w:rsidRPr="0007611D">
        <w:rPr>
          <w:rFonts w:ascii="Palatino Linotype" w:eastAsia="Times New Roman" w:hAnsi="Palatino Linotype" w:cs="Arial"/>
          <w:sz w:val="24"/>
          <w:szCs w:val="24"/>
          <w:lang w:val="es-MX"/>
        </w:rPr>
        <w:t xml:space="preserve">, sin contemplar en el cómputo los días </w:t>
      </w:r>
      <w:r w:rsidR="00036A4C" w:rsidRPr="0007611D">
        <w:rPr>
          <w:rFonts w:ascii="Palatino Linotype" w:eastAsia="Times New Roman" w:hAnsi="Palatino Linotype" w:cs="Arial"/>
          <w:sz w:val="24"/>
          <w:szCs w:val="24"/>
          <w:lang w:val="es-MX"/>
        </w:rPr>
        <w:t xml:space="preserve">nueve, diez, dieciséis, diecisiete, veintitrés y </w:t>
      </w:r>
      <w:r w:rsidR="00CE5B0D" w:rsidRPr="0007611D">
        <w:rPr>
          <w:rFonts w:ascii="Palatino Linotype" w:eastAsia="Times New Roman" w:hAnsi="Palatino Linotype" w:cs="Arial"/>
          <w:sz w:val="24"/>
          <w:szCs w:val="24"/>
          <w:lang w:val="es-MX"/>
        </w:rPr>
        <w:t>veinticuatro</w:t>
      </w:r>
      <w:r w:rsidR="001E5C48" w:rsidRPr="0007611D">
        <w:rPr>
          <w:rFonts w:ascii="Palatino Linotype" w:eastAsia="Times New Roman" w:hAnsi="Palatino Linotype" w:cs="Arial"/>
          <w:sz w:val="24"/>
          <w:szCs w:val="24"/>
          <w:lang w:val="es-MX"/>
        </w:rPr>
        <w:t xml:space="preserve"> </w:t>
      </w:r>
      <w:r w:rsidR="00036A4C" w:rsidRPr="0007611D">
        <w:rPr>
          <w:rFonts w:ascii="Palatino Linotype" w:eastAsia="Times New Roman" w:hAnsi="Palatino Linotype" w:cs="Arial"/>
          <w:sz w:val="24"/>
          <w:szCs w:val="24"/>
          <w:lang w:val="es-MX"/>
        </w:rPr>
        <w:t xml:space="preserve">de marzo </w:t>
      </w:r>
      <w:r w:rsidR="00C00596" w:rsidRPr="0007611D">
        <w:rPr>
          <w:rFonts w:ascii="Palatino Linotype" w:eastAsia="Times New Roman" w:hAnsi="Palatino Linotype" w:cs="Arial"/>
          <w:sz w:val="24"/>
          <w:szCs w:val="24"/>
          <w:lang w:val="es-MX"/>
        </w:rPr>
        <w:t xml:space="preserve">de </w:t>
      </w:r>
      <w:r w:rsidR="00736D59" w:rsidRPr="0007611D">
        <w:rPr>
          <w:rFonts w:ascii="Palatino Linotype" w:eastAsia="Times New Roman" w:hAnsi="Palatino Linotype" w:cs="Arial"/>
          <w:sz w:val="24"/>
          <w:szCs w:val="24"/>
          <w:lang w:val="es-MX"/>
        </w:rPr>
        <w:t xml:space="preserve">dos mil diecinueve, por corresponder a sábados y domingos, considerados como días inhábiles; en términos del artículo 3, fracción X de la </w:t>
      </w:r>
      <w:r w:rsidR="00736D59" w:rsidRPr="0007611D">
        <w:rPr>
          <w:rFonts w:ascii="Palatino Linotype" w:eastAsia="Times New Roman" w:hAnsi="Palatino Linotype" w:cs="Times New Roman"/>
          <w:sz w:val="24"/>
          <w:szCs w:val="24"/>
          <w:lang w:val="es-MX"/>
        </w:rPr>
        <w:t>Ley de Transparencia y Acceso a la Información Pública del Estado de México y Municipios.</w:t>
      </w:r>
    </w:p>
    <w:p w:rsidR="00851187" w:rsidRPr="0007611D" w:rsidRDefault="00851187" w:rsidP="009476A4">
      <w:pPr>
        <w:spacing w:after="0" w:line="360" w:lineRule="auto"/>
        <w:jc w:val="both"/>
        <w:rPr>
          <w:rFonts w:ascii="Palatino Linotype" w:hAnsi="Palatino Linotype" w:cs="Arial"/>
          <w:sz w:val="24"/>
          <w:szCs w:val="24"/>
        </w:rPr>
      </w:pPr>
    </w:p>
    <w:p w:rsidR="00705782" w:rsidRPr="0007611D" w:rsidRDefault="00705782" w:rsidP="009476A4">
      <w:pPr>
        <w:spacing w:after="0" w:line="360" w:lineRule="auto"/>
        <w:jc w:val="both"/>
        <w:rPr>
          <w:rFonts w:ascii="Palatino Linotype" w:hAnsi="Palatino Linotype" w:cs="Arial"/>
          <w:sz w:val="24"/>
          <w:szCs w:val="24"/>
        </w:rPr>
      </w:pPr>
      <w:r w:rsidRPr="0007611D">
        <w:rPr>
          <w:rFonts w:ascii="Palatino Linotype" w:hAnsi="Palatino Linotype" w:cs="Arial"/>
          <w:sz w:val="24"/>
          <w:szCs w:val="24"/>
        </w:rPr>
        <w:t>En ese tenor, si el recurso de revisión que nos ocupa, se interpuso el</w:t>
      </w:r>
      <w:r w:rsidRPr="0007611D">
        <w:rPr>
          <w:rFonts w:ascii="Palatino Linotype" w:hAnsi="Palatino Linotype" w:cs="Arial"/>
          <w:b/>
          <w:sz w:val="24"/>
          <w:szCs w:val="24"/>
        </w:rPr>
        <w:t xml:space="preserve"> </w:t>
      </w:r>
      <w:r w:rsidR="00036A4C" w:rsidRPr="0007611D">
        <w:rPr>
          <w:rFonts w:ascii="Palatino Linotype" w:hAnsi="Palatino Linotype" w:cs="Arial"/>
          <w:b/>
          <w:sz w:val="24"/>
          <w:szCs w:val="24"/>
        </w:rPr>
        <w:t xml:space="preserve">veintiséis </w:t>
      </w:r>
      <w:r w:rsidR="00D424AD" w:rsidRPr="0007611D">
        <w:rPr>
          <w:rFonts w:ascii="Palatino Linotype" w:hAnsi="Palatino Linotype" w:cs="Arial"/>
          <w:b/>
          <w:sz w:val="24"/>
          <w:szCs w:val="24"/>
        </w:rPr>
        <w:t xml:space="preserve">de </w:t>
      </w:r>
      <w:r w:rsidR="00D14C7B" w:rsidRPr="0007611D">
        <w:rPr>
          <w:rFonts w:ascii="Palatino Linotype" w:hAnsi="Palatino Linotype" w:cs="Arial"/>
          <w:b/>
          <w:sz w:val="24"/>
          <w:szCs w:val="24"/>
        </w:rPr>
        <w:t>marzo</w:t>
      </w:r>
      <w:r w:rsidR="00D424AD" w:rsidRPr="0007611D">
        <w:rPr>
          <w:rFonts w:ascii="Palatino Linotype" w:hAnsi="Palatino Linotype" w:cs="Arial"/>
          <w:b/>
          <w:sz w:val="24"/>
          <w:szCs w:val="24"/>
        </w:rPr>
        <w:t xml:space="preserve"> de </w:t>
      </w:r>
      <w:r w:rsidR="00BC79E2" w:rsidRPr="0007611D">
        <w:rPr>
          <w:rFonts w:ascii="Palatino Linotype" w:hAnsi="Palatino Linotype" w:cs="Arial"/>
          <w:b/>
          <w:sz w:val="24"/>
          <w:szCs w:val="24"/>
        </w:rPr>
        <w:t>dos mil diecinueve,</w:t>
      </w:r>
      <w:r w:rsidRPr="0007611D">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07611D" w:rsidRDefault="00705782" w:rsidP="009476A4">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036A4C" w:rsidRPr="0007611D" w:rsidRDefault="00036A4C" w:rsidP="00036A4C">
      <w:pPr>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07611D">
        <w:rPr>
          <w:rFonts w:ascii="Palatino Linotype" w:eastAsia="Times New Roman" w:hAnsi="Palatino Linotype" w:cs="Arial"/>
          <w:b/>
          <w:sz w:val="28"/>
          <w:szCs w:val="28"/>
          <w:lang w:val="es-MX"/>
        </w:rPr>
        <w:t xml:space="preserve">CUARTO </w:t>
      </w:r>
      <w:proofErr w:type="spellStart"/>
      <w:r w:rsidRPr="0007611D">
        <w:rPr>
          <w:rFonts w:ascii="Palatino Linotype" w:eastAsia="Times New Roman" w:hAnsi="Palatino Linotype" w:cs="Times New Roman"/>
          <w:b/>
          <w:sz w:val="24"/>
          <w:szCs w:val="24"/>
          <w:lang w:val="es-MX"/>
        </w:rPr>
        <w:t>Procedibilidad</w:t>
      </w:r>
      <w:proofErr w:type="spellEnd"/>
      <w:r w:rsidRPr="0007611D">
        <w:rPr>
          <w:rFonts w:ascii="Palatino Linotype" w:eastAsia="Times New Roman" w:hAnsi="Palatino Linotype" w:cs="Times New Roman"/>
          <w:b/>
          <w:sz w:val="24"/>
          <w:szCs w:val="24"/>
          <w:lang w:val="es-MX"/>
        </w:rPr>
        <w:t xml:space="preserve">. </w:t>
      </w:r>
      <w:r w:rsidRPr="0007611D">
        <w:rPr>
          <w:rFonts w:ascii="Palatino Linotype" w:eastAsia="Times New Roman" w:hAnsi="Palatino Linotype" w:cs="Arial"/>
          <w:sz w:val="24"/>
          <w:szCs w:val="24"/>
          <w:lang w:val="es-MX"/>
        </w:rPr>
        <w:t xml:space="preserve">Esta Ponencia considera importante abordar el análisis de los requisitos de </w:t>
      </w:r>
      <w:proofErr w:type="spellStart"/>
      <w:r w:rsidRPr="0007611D">
        <w:rPr>
          <w:rFonts w:ascii="Palatino Linotype" w:eastAsia="Times New Roman" w:hAnsi="Palatino Linotype" w:cs="Arial"/>
          <w:sz w:val="24"/>
          <w:szCs w:val="24"/>
          <w:lang w:val="es-MX"/>
        </w:rPr>
        <w:t>procedibilidad</w:t>
      </w:r>
      <w:proofErr w:type="spellEnd"/>
      <w:r w:rsidRPr="0007611D">
        <w:rPr>
          <w:rFonts w:ascii="Palatino Linotype" w:eastAsia="Times New Roman" w:hAnsi="Palatino Linotype" w:cs="Arial"/>
          <w:sz w:val="24"/>
          <w:szCs w:val="24"/>
          <w:lang w:val="es-MX"/>
        </w:rPr>
        <w:t xml:space="preserve"> del recurso de revisión, así el artículo 180 de la </w:t>
      </w:r>
      <w:r w:rsidRPr="0007611D">
        <w:rPr>
          <w:rFonts w:ascii="Palatino Linotype" w:eastAsia="Times New Roman" w:hAnsi="Palatino Linotype" w:cs="Arial"/>
          <w:sz w:val="24"/>
          <w:szCs w:val="24"/>
          <w:lang w:val="es-MX" w:eastAsia="es-MX"/>
        </w:rPr>
        <w:t xml:space="preserve">Ley de Transparencia y Acceso a la </w:t>
      </w:r>
      <w:r w:rsidRPr="0007611D">
        <w:rPr>
          <w:rFonts w:ascii="Palatino Linotype" w:eastAsia="Times New Roman" w:hAnsi="Palatino Linotype" w:cs="Arial"/>
          <w:sz w:val="24"/>
          <w:szCs w:val="24"/>
          <w:lang w:val="es-MX"/>
        </w:rPr>
        <w:t>Información</w:t>
      </w:r>
      <w:r w:rsidRPr="0007611D">
        <w:rPr>
          <w:rFonts w:ascii="Palatino Linotype" w:eastAsia="Times New Roman" w:hAnsi="Palatino Linotype" w:cs="Arial"/>
          <w:sz w:val="24"/>
          <w:szCs w:val="24"/>
          <w:lang w:val="es-MX" w:eastAsia="es-MX"/>
        </w:rPr>
        <w:t xml:space="preserve"> Pública del Estado de México y Municipios, que </w:t>
      </w:r>
      <w:r w:rsidRPr="0007611D">
        <w:rPr>
          <w:rFonts w:ascii="Palatino Linotype" w:eastAsia="Times New Roman" w:hAnsi="Palatino Linotype" w:cs="Arial"/>
          <w:sz w:val="24"/>
          <w:szCs w:val="24"/>
          <w:lang w:val="es-MX"/>
        </w:rPr>
        <w:t>establece lo siguiente:</w:t>
      </w:r>
    </w:p>
    <w:p w:rsidR="00036A4C" w:rsidRPr="0007611D" w:rsidRDefault="00036A4C" w:rsidP="00036A4C">
      <w:pPr>
        <w:autoSpaceDE w:val="0"/>
        <w:autoSpaceDN w:val="0"/>
        <w:adjustRightInd w:val="0"/>
        <w:spacing w:after="0" w:line="240" w:lineRule="auto"/>
        <w:ind w:right="49"/>
        <w:jc w:val="both"/>
        <w:rPr>
          <w:rFonts w:ascii="Palatino Linotype" w:eastAsia="Times New Roman" w:hAnsi="Palatino Linotype" w:cs="Arial"/>
          <w:sz w:val="24"/>
          <w:szCs w:val="24"/>
          <w:lang w:val="es-MX"/>
        </w:rPr>
      </w:pP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“Artículo 180. </w:t>
      </w:r>
      <w:r w:rsidRPr="0007611D">
        <w:rPr>
          <w:rFonts w:ascii="Palatino Linotype" w:eastAsia="Times New Roman" w:hAnsi="Palatino Linotype" w:cs="Times New Roman"/>
          <w:i/>
          <w:sz w:val="22"/>
          <w:szCs w:val="22"/>
          <w:lang w:val="es-MX"/>
        </w:rPr>
        <w:t xml:space="preserve">El </w:t>
      </w:r>
      <w:r w:rsidRPr="0007611D">
        <w:rPr>
          <w:rFonts w:ascii="Palatino Linotype" w:eastAsia="Times New Roman" w:hAnsi="Palatino Linotype" w:cs="Arial"/>
          <w:i/>
          <w:sz w:val="22"/>
          <w:szCs w:val="22"/>
          <w:lang w:val="es-MX"/>
        </w:rPr>
        <w:t>recurso</w:t>
      </w:r>
      <w:r w:rsidRPr="0007611D">
        <w:rPr>
          <w:rFonts w:ascii="Palatino Linotype" w:eastAsia="Times New Roman" w:hAnsi="Palatino Linotype" w:cs="Times New Roman"/>
          <w:i/>
          <w:sz w:val="22"/>
          <w:szCs w:val="22"/>
          <w:lang w:val="es-MX"/>
        </w:rPr>
        <w:t xml:space="preserve"> </w:t>
      </w:r>
      <w:r w:rsidRPr="0007611D">
        <w:rPr>
          <w:rFonts w:ascii="Palatino Linotype" w:eastAsia="Times New Roman" w:hAnsi="Palatino Linotype" w:cs="Arial"/>
          <w:i/>
          <w:color w:val="222222"/>
          <w:sz w:val="22"/>
          <w:szCs w:val="22"/>
          <w:lang w:val="es-MX" w:eastAsia="es-MX"/>
        </w:rPr>
        <w:t>de</w:t>
      </w:r>
      <w:r w:rsidRPr="0007611D">
        <w:rPr>
          <w:rFonts w:ascii="Palatino Linotype" w:eastAsia="Times New Roman" w:hAnsi="Palatino Linotype" w:cs="Times New Roman"/>
          <w:i/>
          <w:sz w:val="22"/>
          <w:szCs w:val="22"/>
          <w:lang w:val="es-MX"/>
        </w:rPr>
        <w:t xml:space="preserve"> revisión contendrá:</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I. </w:t>
      </w:r>
      <w:r w:rsidRPr="0007611D">
        <w:rPr>
          <w:rFonts w:ascii="Palatino Linotype" w:eastAsia="Times New Roman" w:hAnsi="Palatino Linotype" w:cs="Times New Roman"/>
          <w:i/>
          <w:sz w:val="22"/>
          <w:szCs w:val="22"/>
          <w:lang w:val="es-MX"/>
        </w:rPr>
        <w:t xml:space="preserve">El sujeto obligado ante </w:t>
      </w:r>
      <w:r w:rsidRPr="0007611D">
        <w:rPr>
          <w:rFonts w:ascii="Palatino Linotype" w:eastAsia="Times New Roman" w:hAnsi="Palatino Linotype" w:cs="Arial"/>
          <w:i/>
          <w:sz w:val="22"/>
          <w:szCs w:val="22"/>
          <w:lang w:val="es-MX"/>
        </w:rPr>
        <w:t>la</w:t>
      </w:r>
      <w:r w:rsidRPr="0007611D">
        <w:rPr>
          <w:rFonts w:ascii="Palatino Linotype" w:eastAsia="Times New Roman" w:hAnsi="Palatino Linotype" w:cs="Times New Roman"/>
          <w:i/>
          <w:sz w:val="22"/>
          <w:szCs w:val="22"/>
          <w:lang w:val="es-MX"/>
        </w:rPr>
        <w:t xml:space="preserve"> cual </w:t>
      </w:r>
      <w:r w:rsidRPr="0007611D">
        <w:rPr>
          <w:rFonts w:ascii="Palatino Linotype" w:eastAsia="Times New Roman" w:hAnsi="Palatino Linotype" w:cs="Arial"/>
          <w:i/>
          <w:color w:val="222222"/>
          <w:sz w:val="22"/>
          <w:szCs w:val="22"/>
          <w:lang w:val="es-MX" w:eastAsia="es-MX"/>
        </w:rPr>
        <w:t>se</w:t>
      </w:r>
      <w:r w:rsidRPr="0007611D">
        <w:rPr>
          <w:rFonts w:ascii="Palatino Linotype" w:eastAsia="Times New Roman" w:hAnsi="Palatino Linotype" w:cs="Times New Roman"/>
          <w:i/>
          <w:sz w:val="22"/>
          <w:szCs w:val="22"/>
          <w:lang w:val="es-MX"/>
        </w:rPr>
        <w:t xml:space="preserve"> presentó la solicitud;</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II. </w:t>
      </w:r>
      <w:r w:rsidRPr="0007611D">
        <w:rPr>
          <w:rFonts w:ascii="Palatino Linotype" w:eastAsia="Times New Roman" w:hAnsi="Palatino Linotype" w:cs="Times New Roman"/>
          <w:b/>
          <w:i/>
          <w:sz w:val="22"/>
          <w:szCs w:val="22"/>
          <w:u w:val="single"/>
          <w:lang w:val="es-MX"/>
        </w:rPr>
        <w:t xml:space="preserve">El nombre del solicitante </w:t>
      </w:r>
      <w:r w:rsidRPr="0007611D">
        <w:rPr>
          <w:rFonts w:ascii="Palatino Linotype" w:eastAsia="Times New Roman" w:hAnsi="Palatino Linotype" w:cs="Arial"/>
          <w:b/>
          <w:i/>
          <w:color w:val="222222"/>
          <w:sz w:val="22"/>
          <w:szCs w:val="22"/>
          <w:u w:val="single"/>
          <w:lang w:val="es-MX" w:eastAsia="es-MX"/>
        </w:rPr>
        <w:t>que</w:t>
      </w:r>
      <w:r w:rsidRPr="0007611D">
        <w:rPr>
          <w:rFonts w:ascii="Palatino Linotype" w:eastAsia="Times New Roman" w:hAnsi="Palatino Linotype" w:cs="Times New Roman"/>
          <w:b/>
          <w:i/>
          <w:sz w:val="22"/>
          <w:szCs w:val="22"/>
          <w:u w:val="single"/>
          <w:lang w:val="es-MX"/>
        </w:rPr>
        <w:t xml:space="preserve"> recurre </w:t>
      </w:r>
      <w:r w:rsidRPr="0007611D">
        <w:rPr>
          <w:rFonts w:ascii="Palatino Linotype" w:eastAsia="Times New Roman" w:hAnsi="Palatino Linotype" w:cs="Times New Roman"/>
          <w:i/>
          <w:sz w:val="22"/>
          <w:szCs w:val="22"/>
          <w:lang w:val="es-MX"/>
        </w:rPr>
        <w:t>o de su representante y, en su caso, del tercero interesado, así como la dirección o medio que señale para recibir notificaciones;</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III. </w:t>
      </w:r>
      <w:r w:rsidRPr="0007611D">
        <w:rPr>
          <w:rFonts w:ascii="Palatino Linotype" w:eastAsia="Times New Roman" w:hAnsi="Palatino Linotype" w:cs="Times New Roman"/>
          <w:i/>
          <w:sz w:val="22"/>
          <w:szCs w:val="22"/>
          <w:lang w:val="es-MX"/>
        </w:rPr>
        <w:t xml:space="preserve">El número de folio de </w:t>
      </w:r>
      <w:r w:rsidRPr="0007611D">
        <w:rPr>
          <w:rFonts w:ascii="Palatino Linotype" w:eastAsia="Times New Roman" w:hAnsi="Palatino Linotype" w:cs="Arial"/>
          <w:i/>
          <w:color w:val="222222"/>
          <w:sz w:val="22"/>
          <w:szCs w:val="22"/>
          <w:lang w:val="es-MX" w:eastAsia="es-MX"/>
        </w:rPr>
        <w:t>respuesta</w:t>
      </w:r>
      <w:r w:rsidRPr="0007611D">
        <w:rPr>
          <w:rFonts w:ascii="Palatino Linotype" w:eastAsia="Times New Roman" w:hAnsi="Palatino Linotype" w:cs="Times New Roman"/>
          <w:i/>
          <w:sz w:val="22"/>
          <w:szCs w:val="22"/>
          <w:lang w:val="es-MX"/>
        </w:rPr>
        <w:t xml:space="preserve"> de la solicitud de acceso; </w:t>
      </w: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IV. </w:t>
      </w:r>
      <w:r w:rsidRPr="0007611D">
        <w:rPr>
          <w:rFonts w:ascii="Palatino Linotype" w:eastAsia="Times New Roman" w:hAnsi="Palatino Linotype" w:cs="Times New Roman"/>
          <w:i/>
          <w:sz w:val="22"/>
          <w:szCs w:val="22"/>
          <w:lang w:val="es-MX"/>
        </w:rPr>
        <w:t xml:space="preserve">La fecha en que fue </w:t>
      </w:r>
      <w:r w:rsidRPr="0007611D">
        <w:rPr>
          <w:rFonts w:ascii="Palatino Linotype" w:eastAsia="Times New Roman" w:hAnsi="Palatino Linotype" w:cs="Arial"/>
          <w:i/>
          <w:color w:val="222222"/>
          <w:sz w:val="22"/>
          <w:szCs w:val="22"/>
          <w:lang w:val="es-MX" w:eastAsia="es-MX"/>
        </w:rPr>
        <w:t>notificada</w:t>
      </w:r>
      <w:r w:rsidRPr="0007611D">
        <w:rPr>
          <w:rFonts w:ascii="Palatino Linotype" w:eastAsia="Times New Roman" w:hAnsi="Palatino Linotype" w:cs="Times New Roman"/>
          <w:i/>
          <w:sz w:val="22"/>
          <w:szCs w:val="22"/>
          <w:lang w:val="es-MX"/>
        </w:rPr>
        <w:t xml:space="preserve"> la respuesta al solicitante o tuvo conocimiento del acto reclamado, o de presentación de la solicitud, en caso de falta de respuesta;</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V. </w:t>
      </w:r>
      <w:r w:rsidRPr="0007611D">
        <w:rPr>
          <w:rFonts w:ascii="Palatino Linotype" w:eastAsia="Times New Roman" w:hAnsi="Palatino Linotype" w:cs="Times New Roman"/>
          <w:i/>
          <w:sz w:val="22"/>
          <w:szCs w:val="22"/>
          <w:lang w:val="es-MX"/>
        </w:rPr>
        <w:t xml:space="preserve">El acto que se </w:t>
      </w:r>
      <w:r w:rsidRPr="0007611D">
        <w:rPr>
          <w:rFonts w:ascii="Palatino Linotype" w:eastAsia="Times New Roman" w:hAnsi="Palatino Linotype" w:cs="Arial"/>
          <w:i/>
          <w:color w:val="222222"/>
          <w:sz w:val="22"/>
          <w:szCs w:val="22"/>
          <w:lang w:val="es-MX" w:eastAsia="es-MX"/>
        </w:rPr>
        <w:t>recurre</w:t>
      </w:r>
      <w:r w:rsidRPr="0007611D">
        <w:rPr>
          <w:rFonts w:ascii="Palatino Linotype" w:eastAsia="Times New Roman" w:hAnsi="Palatino Linotype" w:cs="Times New Roman"/>
          <w:i/>
          <w:sz w:val="22"/>
          <w:szCs w:val="22"/>
          <w:lang w:val="es-MX"/>
        </w:rPr>
        <w:t>;</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VI. </w:t>
      </w:r>
      <w:r w:rsidRPr="0007611D">
        <w:rPr>
          <w:rFonts w:ascii="Palatino Linotype" w:eastAsia="Times New Roman" w:hAnsi="Palatino Linotype" w:cs="Times New Roman"/>
          <w:i/>
          <w:sz w:val="22"/>
          <w:szCs w:val="22"/>
          <w:lang w:val="es-MX"/>
        </w:rPr>
        <w:t xml:space="preserve">Las razones o </w:t>
      </w:r>
      <w:r w:rsidRPr="0007611D">
        <w:rPr>
          <w:rFonts w:ascii="Palatino Linotype" w:eastAsia="Times New Roman" w:hAnsi="Palatino Linotype" w:cs="Arial"/>
          <w:i/>
          <w:color w:val="222222"/>
          <w:sz w:val="22"/>
          <w:szCs w:val="22"/>
          <w:lang w:val="es-MX" w:eastAsia="es-MX"/>
        </w:rPr>
        <w:t>motivos</w:t>
      </w:r>
      <w:r w:rsidRPr="0007611D">
        <w:rPr>
          <w:rFonts w:ascii="Palatino Linotype" w:eastAsia="Times New Roman" w:hAnsi="Palatino Linotype" w:cs="Times New Roman"/>
          <w:i/>
          <w:sz w:val="22"/>
          <w:szCs w:val="22"/>
          <w:lang w:val="es-MX"/>
        </w:rPr>
        <w:t xml:space="preserve"> de inconformidad;</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lang w:val="es-MX"/>
        </w:rPr>
        <w:t xml:space="preserve">VII. </w:t>
      </w:r>
      <w:r w:rsidRPr="0007611D">
        <w:rPr>
          <w:rFonts w:ascii="Palatino Linotype" w:eastAsia="Times New Roman" w:hAnsi="Palatino Linotype" w:cs="Times New Roman"/>
          <w:i/>
          <w:sz w:val="22"/>
          <w:szCs w:val="22"/>
          <w:lang w:val="es-MX"/>
        </w:rPr>
        <w:t>La copia de la respuesta que se impugna y, en su caso, de la notificación correspondiente, en el caso de respuesta de la solicitud; y</w:t>
      </w:r>
      <w:r w:rsidRPr="0007611D">
        <w:rPr>
          <w:rFonts w:ascii="Palatino Linotype" w:eastAsia="Times New Roman" w:hAnsi="Palatino Linotype" w:cs="Times New Roman"/>
          <w:b/>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 xml:space="preserve">VIII. </w:t>
      </w:r>
      <w:r w:rsidRPr="0007611D">
        <w:rPr>
          <w:rFonts w:ascii="Palatino Linotype" w:eastAsia="Times New Roman" w:hAnsi="Palatino Linotype" w:cs="Times New Roman"/>
          <w:i/>
          <w:sz w:val="22"/>
          <w:szCs w:val="22"/>
          <w:lang w:val="es-MX"/>
        </w:rPr>
        <w:t>Firma del recurrente, en su caso, cuando se presente por escrito, requisito sin el cual se dará trámite al recurso.</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 xml:space="preserve">Adicionalmente, se podrán anexar las pruebas y demás elementos que considere procedentes someter a juicio del Instituto.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 xml:space="preserve">En ningún caso será necesario que el particular ratifique el recurso de revisión interpuesto. </w:t>
      </w:r>
    </w:p>
    <w:p w:rsidR="00036A4C" w:rsidRPr="0007611D" w:rsidRDefault="00036A4C" w:rsidP="00036A4C">
      <w:pPr>
        <w:spacing w:after="0" w:line="240" w:lineRule="auto"/>
        <w:ind w:left="851" w:right="1133"/>
        <w:jc w:val="both"/>
        <w:rPr>
          <w:rFonts w:ascii="Palatino Linotype" w:eastAsia="Times New Roman" w:hAnsi="Palatino Linotype" w:cs="Times New Roman"/>
          <w:b/>
          <w:i/>
          <w:sz w:val="22"/>
          <w:szCs w:val="22"/>
          <w:lang w:val="es-MX"/>
        </w:rPr>
      </w:pPr>
      <w:r w:rsidRPr="0007611D">
        <w:rPr>
          <w:rFonts w:ascii="Palatino Linotype" w:eastAsia="Times New Roman" w:hAnsi="Palatino Linotype" w:cs="Times New Roman"/>
          <w:b/>
          <w:i/>
          <w:sz w:val="22"/>
          <w:szCs w:val="22"/>
          <w:u w:val="single"/>
          <w:lang w:val="es-MX"/>
        </w:rPr>
        <w:t xml:space="preserve">En caso de </w:t>
      </w:r>
      <w:r w:rsidRPr="0007611D">
        <w:rPr>
          <w:rFonts w:ascii="Palatino Linotype" w:eastAsia="Times New Roman" w:hAnsi="Palatino Linotype" w:cs="Arial"/>
          <w:b/>
          <w:i/>
          <w:color w:val="222222"/>
          <w:sz w:val="22"/>
          <w:szCs w:val="22"/>
          <w:u w:val="single"/>
          <w:lang w:val="es-MX" w:eastAsia="es-MX"/>
        </w:rPr>
        <w:t>que</w:t>
      </w:r>
      <w:r w:rsidRPr="0007611D">
        <w:rPr>
          <w:rFonts w:ascii="Palatino Linotype" w:eastAsia="Times New Roman" w:hAnsi="Palatino Linotype" w:cs="Times New Roman"/>
          <w:b/>
          <w:i/>
          <w:sz w:val="22"/>
          <w:szCs w:val="22"/>
          <w:u w:val="single"/>
          <w:lang w:val="es-MX"/>
        </w:rPr>
        <w:t xml:space="preserve"> el recurso se interponga de manera electrónica no será indispensable que contengan los requisitos establecidos en las fracciones II</w:t>
      </w:r>
      <w:r w:rsidRPr="0007611D">
        <w:rPr>
          <w:rFonts w:ascii="Palatino Linotype" w:eastAsia="Times New Roman" w:hAnsi="Palatino Linotype" w:cs="Times New Roman"/>
          <w:i/>
          <w:sz w:val="22"/>
          <w:szCs w:val="22"/>
          <w:lang w:val="es-MX"/>
        </w:rPr>
        <w:t>, IV, VII y VIII.</w:t>
      </w:r>
      <w:r w:rsidRPr="0007611D">
        <w:rPr>
          <w:rFonts w:ascii="Palatino Linotype" w:eastAsia="Times New Roman" w:hAnsi="Palatino Linotype" w:cs="Times New Roman"/>
          <w:b/>
          <w:i/>
          <w:sz w:val="22"/>
          <w:szCs w:val="22"/>
          <w:lang w:val="es-MX"/>
        </w:rPr>
        <w:t>”</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(Énfasis añadido)</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p>
    <w:p w:rsidR="00036A4C" w:rsidRPr="0007611D" w:rsidRDefault="00036A4C" w:rsidP="00036A4C">
      <w:pPr>
        <w:spacing w:after="0" w:line="360" w:lineRule="auto"/>
        <w:jc w:val="both"/>
        <w:rPr>
          <w:rFonts w:ascii="Palatino Linotype" w:eastAsia="Times New Roman" w:hAnsi="Palatino Linotype" w:cs="Times New Roman"/>
          <w:b/>
          <w:sz w:val="24"/>
          <w:szCs w:val="24"/>
          <w:lang w:val="es-MX"/>
        </w:rPr>
      </w:pPr>
      <w:r w:rsidRPr="0007611D">
        <w:rPr>
          <w:rFonts w:ascii="Palatino Linotype" w:eastAsia="Times New Roman" w:hAnsi="Palatino Linotype" w:cs="Times New Roman"/>
          <w:sz w:val="24"/>
          <w:szCs w:val="24"/>
          <w:lang w:val="es-MX"/>
        </w:rPr>
        <w:t xml:space="preserve">En principio, de una interpretación del artículo transcrito se observan los requisitos que </w:t>
      </w:r>
      <w:r w:rsidRPr="0007611D">
        <w:rPr>
          <w:rFonts w:ascii="Palatino Linotype" w:eastAsia="Times New Roman" w:hAnsi="Palatino Linotype" w:cs="Arial"/>
          <w:sz w:val="24"/>
          <w:szCs w:val="24"/>
          <w:lang w:val="es-MX"/>
        </w:rPr>
        <w:t>deberán</w:t>
      </w:r>
      <w:r w:rsidRPr="0007611D">
        <w:rPr>
          <w:rFonts w:ascii="Palatino Linotype" w:eastAsia="Times New Roman" w:hAnsi="Palatino Linotype" w:cs="Times New Roman"/>
          <w:sz w:val="24"/>
          <w:szCs w:val="24"/>
          <w:lang w:val="es-MX"/>
        </w:rPr>
        <w:t xml:space="preserve"> </w:t>
      </w:r>
      <w:r w:rsidRPr="0007611D">
        <w:rPr>
          <w:rFonts w:ascii="Palatino Linotype" w:eastAsia="Times New Roman" w:hAnsi="Palatino Linotype" w:cs="Arial"/>
          <w:sz w:val="24"/>
          <w:szCs w:val="24"/>
          <w:lang w:val="es-MX"/>
        </w:rPr>
        <w:t>contener</w:t>
      </w:r>
      <w:r w:rsidRPr="0007611D">
        <w:rPr>
          <w:rFonts w:ascii="Palatino Linotype" w:eastAsia="Times New Roman" w:hAnsi="Palatino Linotype" w:cs="Times New Roman"/>
          <w:sz w:val="24"/>
          <w:szCs w:val="24"/>
          <w:lang w:val="es-MX"/>
        </w:rPr>
        <w:t xml:space="preserve"> los recursos de revisión; sobre el particular, de la revisión del expediente electrónico del </w:t>
      </w:r>
      <w:r w:rsidRPr="0007611D">
        <w:rPr>
          <w:rFonts w:ascii="Palatino Linotype" w:eastAsia="Times New Roman" w:hAnsi="Palatino Linotype" w:cs="Times New Roman"/>
          <w:b/>
          <w:sz w:val="24"/>
          <w:szCs w:val="24"/>
          <w:lang w:val="es-MX"/>
        </w:rPr>
        <w:t>SAIMEX</w:t>
      </w:r>
      <w:r w:rsidRPr="0007611D">
        <w:rPr>
          <w:rFonts w:ascii="Palatino Linotype" w:eastAsia="Times New Roman" w:hAnsi="Palatino Linotype" w:cs="Times New Roman"/>
          <w:sz w:val="24"/>
          <w:szCs w:val="24"/>
          <w:lang w:val="es-MX"/>
        </w:rPr>
        <w:t xml:space="preserve"> se desprende que la parte solicitante y ahora </w:t>
      </w:r>
      <w:r w:rsidRPr="0007611D">
        <w:rPr>
          <w:rFonts w:ascii="Palatino Linotype" w:eastAsia="Times New Roman" w:hAnsi="Palatino Linotype" w:cs="Times New Roman"/>
          <w:b/>
          <w:sz w:val="24"/>
          <w:szCs w:val="24"/>
          <w:lang w:val="es-MX"/>
        </w:rPr>
        <w:t>RECURRENTE</w:t>
      </w:r>
      <w:r w:rsidRPr="0007611D">
        <w:rPr>
          <w:rFonts w:ascii="Palatino Linotype" w:eastAsia="Times New Roman" w:hAnsi="Palatino Linotype" w:cs="Times New Roman"/>
          <w:sz w:val="24"/>
          <w:szCs w:val="24"/>
          <w:lang w:val="es-MX"/>
        </w:rPr>
        <w:t xml:space="preserve">, en ejercicio de su derecho de acceso a la información pública, no proporcionó su nombre completo para que </w:t>
      </w:r>
      <w:r w:rsidRPr="0007611D">
        <w:rPr>
          <w:rFonts w:ascii="Palatino Linotype" w:eastAsia="Times New Roman" w:hAnsi="Palatino Linotype" w:cs="Arial"/>
          <w:sz w:val="24"/>
          <w:szCs w:val="24"/>
          <w:lang w:val="es-MX"/>
        </w:rPr>
        <w:t>sea</w:t>
      </w:r>
      <w:r w:rsidRPr="0007611D">
        <w:rPr>
          <w:rFonts w:ascii="Palatino Linotype" w:eastAsia="Times New Roman" w:hAnsi="Palatino Linotype" w:cs="Times New Roman"/>
          <w:sz w:val="24"/>
          <w:szCs w:val="24"/>
          <w:lang w:val="es-MX"/>
        </w:rPr>
        <w:t xml:space="preserve"> identificado, ya que, no proporcionó el apellido materno, por lo que no se tiene certeza sobre su identidad, lo que en estricto sentido, provoca que </w:t>
      </w:r>
      <w:r w:rsidRPr="0007611D">
        <w:rPr>
          <w:rFonts w:ascii="Palatino Linotype" w:eastAsia="Times New Roman" w:hAnsi="Palatino Linotype" w:cs="Arial"/>
          <w:sz w:val="24"/>
          <w:szCs w:val="24"/>
          <w:lang w:val="es-MX"/>
        </w:rPr>
        <w:t>no</w:t>
      </w:r>
      <w:r w:rsidRPr="0007611D">
        <w:rPr>
          <w:rFonts w:ascii="Palatino Linotype" w:eastAsia="Times New Roman" w:hAnsi="Palatino Linotype" w:cs="Times New Roman"/>
          <w:sz w:val="24"/>
          <w:szCs w:val="24"/>
          <w:lang w:val="es-MX"/>
        </w:rPr>
        <w:t xml:space="preserve"> se colmen los requisitos establecidos en el citado artículo 180 de la Ley de Transparencia.</w:t>
      </w: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360" w:lineRule="auto"/>
        <w:jc w:val="both"/>
        <w:rPr>
          <w:rFonts w:ascii="Palatino Linotype" w:eastAsia="Times New Roman" w:hAnsi="Palatino Linotype" w:cs="Arial"/>
          <w:color w:val="000000"/>
          <w:sz w:val="24"/>
          <w:szCs w:val="24"/>
          <w:lang w:val="es-MX"/>
        </w:rPr>
      </w:pPr>
      <w:r w:rsidRPr="0007611D">
        <w:rPr>
          <w:rFonts w:ascii="Palatino Linotype" w:eastAsia="Times New Roman" w:hAnsi="Palatino Linotype" w:cs="Times New Roman"/>
          <w:sz w:val="24"/>
          <w:szCs w:val="24"/>
          <w:lang w:val="es-MX"/>
        </w:rPr>
        <w:t xml:space="preserve">Empero lo anterior, debe destacarse que el artículo 15 de </w:t>
      </w:r>
      <w:r w:rsidRPr="0007611D">
        <w:rPr>
          <w:rFonts w:ascii="Palatino Linotype" w:eastAsia="Times New Roman" w:hAnsi="Palatino Linotype" w:cs="Arial"/>
          <w:sz w:val="24"/>
          <w:szCs w:val="24"/>
          <w:lang w:val="es-MX" w:eastAsia="es-MX"/>
        </w:rPr>
        <w:t xml:space="preserve">Ley de Transparencia y Acceso a la </w:t>
      </w:r>
      <w:r w:rsidRPr="0007611D">
        <w:rPr>
          <w:rFonts w:ascii="Palatino Linotype" w:eastAsia="Times New Roman" w:hAnsi="Palatino Linotype" w:cs="Arial"/>
          <w:sz w:val="24"/>
          <w:szCs w:val="24"/>
          <w:lang w:val="es-MX"/>
        </w:rPr>
        <w:t>Información</w:t>
      </w:r>
      <w:r w:rsidRPr="0007611D">
        <w:rPr>
          <w:rFonts w:ascii="Palatino Linotype" w:eastAsia="Times New Roman" w:hAnsi="Palatino Linotype" w:cs="Arial"/>
          <w:sz w:val="24"/>
          <w:szCs w:val="24"/>
          <w:lang w:val="es-MX" w:eastAsia="es-MX"/>
        </w:rPr>
        <w:t xml:space="preserve"> Pública del Estado de México y Municipios </w:t>
      </w:r>
      <w:r w:rsidRPr="0007611D">
        <w:rPr>
          <w:rFonts w:ascii="Palatino Linotype" w:eastAsia="Times New Roman" w:hAnsi="Palatino Linotype" w:cs="Arial"/>
          <w:iCs/>
          <w:sz w:val="24"/>
          <w:szCs w:val="24"/>
          <w:lang w:val="es-MX"/>
        </w:rPr>
        <w:t xml:space="preserve">prevé que, </w:t>
      </w:r>
      <w:r w:rsidRPr="0007611D">
        <w:rPr>
          <w:rFonts w:ascii="Palatino Linotype" w:eastAsia="Times New Roman" w:hAnsi="Palatino Linotype" w:cs="Times New Roman"/>
          <w:sz w:val="24"/>
          <w:szCs w:val="24"/>
          <w:lang w:val="es-MX"/>
        </w:rPr>
        <w:t xml:space="preserve">toda persona tendrá acceso a la información </w:t>
      </w:r>
      <w:r w:rsidRPr="0007611D">
        <w:rPr>
          <w:rFonts w:ascii="Palatino Linotype" w:eastAsia="Times New Roman" w:hAnsi="Palatino Linotype" w:cs="Arial"/>
          <w:color w:val="000000"/>
          <w:sz w:val="24"/>
          <w:szCs w:val="24"/>
          <w:lang w:val="es-MX"/>
        </w:rPr>
        <w:t xml:space="preserve">sin necesidad de acreditar interés alguno o justificar su utilización, de lo que se infiere que para el </w:t>
      </w:r>
      <w:r w:rsidRPr="0007611D">
        <w:rPr>
          <w:rFonts w:ascii="Palatino Linotype" w:eastAsia="Times New Roman" w:hAnsi="Palatino Linotype" w:cs="Times New Roman"/>
          <w:sz w:val="24"/>
          <w:szCs w:val="24"/>
          <w:lang w:val="es-MX"/>
        </w:rPr>
        <w:t>ejercicio</w:t>
      </w:r>
      <w:r w:rsidRPr="0007611D">
        <w:rPr>
          <w:rFonts w:ascii="Palatino Linotype" w:eastAsia="Times New Roman" w:hAnsi="Palatino Linotype" w:cs="Arial"/>
          <w:color w:val="000000"/>
          <w:sz w:val="24"/>
          <w:szCs w:val="24"/>
          <w:lang w:val="es-MX"/>
        </w:rPr>
        <w:t xml:space="preserve"> del derecho de acceso a la información pública, </w:t>
      </w:r>
      <w:r w:rsidRPr="0007611D">
        <w:rPr>
          <w:rFonts w:ascii="Palatino Linotype" w:eastAsia="Times New Roman" w:hAnsi="Palatino Linotype" w:cs="Arial"/>
          <w:b/>
          <w:color w:val="000000"/>
          <w:sz w:val="24"/>
          <w:szCs w:val="24"/>
          <w:u w:val="single"/>
          <w:lang w:val="es-MX"/>
        </w:rPr>
        <w:t xml:space="preserve">el nombre no es un requisito </w:t>
      </w:r>
      <w:r w:rsidRPr="0007611D">
        <w:rPr>
          <w:rFonts w:ascii="Palatino Linotype" w:eastAsia="Times New Roman" w:hAnsi="Palatino Linotype" w:cs="Arial"/>
          <w:b/>
          <w:i/>
          <w:color w:val="000000"/>
          <w:sz w:val="24"/>
          <w:szCs w:val="24"/>
          <w:u w:val="single"/>
          <w:lang w:val="es-MX"/>
        </w:rPr>
        <w:t>sine qua non</w:t>
      </w:r>
      <w:r w:rsidRPr="0007611D">
        <w:rPr>
          <w:rFonts w:ascii="Palatino Linotype" w:eastAsia="Times New Roman" w:hAnsi="Palatino Linotype" w:cs="Arial"/>
          <w:color w:val="000000"/>
          <w:sz w:val="24"/>
          <w:szCs w:val="24"/>
          <w:lang w:val="es-MX"/>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36A4C" w:rsidRPr="0007611D" w:rsidRDefault="00036A4C" w:rsidP="00036A4C">
      <w:pPr>
        <w:spacing w:after="0" w:line="360" w:lineRule="auto"/>
        <w:jc w:val="both"/>
        <w:rPr>
          <w:rFonts w:ascii="Palatino Linotype" w:eastAsia="Times New Roman" w:hAnsi="Palatino Linotype" w:cs="Arial"/>
          <w:color w:val="000000"/>
          <w:sz w:val="24"/>
          <w:szCs w:val="24"/>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w:t>
      </w:r>
      <w:r w:rsidRPr="0007611D">
        <w:rPr>
          <w:rFonts w:ascii="Palatino Linotype" w:eastAsia="Times New Roman" w:hAnsi="Palatino Linotype" w:cs="Times New Roman"/>
          <w:sz w:val="24"/>
          <w:szCs w:val="24"/>
          <w:lang w:val="es-MX"/>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036A4C" w:rsidRPr="0007611D" w:rsidRDefault="00036A4C" w:rsidP="00036A4C">
      <w:pPr>
        <w:spacing w:after="0" w:line="24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240" w:lineRule="auto"/>
        <w:ind w:left="851" w:right="1133"/>
        <w:jc w:val="center"/>
        <w:rPr>
          <w:rFonts w:ascii="Palatino Linotype" w:eastAsia="Times New Roman" w:hAnsi="Palatino Linotype" w:cs="Arial"/>
          <w:b/>
          <w:i/>
          <w:sz w:val="22"/>
          <w:szCs w:val="22"/>
          <w:lang w:val="es-MX"/>
        </w:rPr>
      </w:pPr>
      <w:r w:rsidRPr="0007611D">
        <w:rPr>
          <w:rFonts w:ascii="Palatino Linotype" w:eastAsia="Times New Roman" w:hAnsi="Palatino Linotype" w:cs="Arial"/>
          <w:b/>
          <w:i/>
          <w:sz w:val="22"/>
          <w:szCs w:val="22"/>
          <w:lang w:val="es-MX"/>
        </w:rPr>
        <w:t>Constitución Política de los Estados Unidos Mexicanos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b/>
          <w:i/>
          <w:sz w:val="22"/>
          <w:szCs w:val="22"/>
          <w:lang w:val="es-MX"/>
        </w:rPr>
        <w:t>“Artículo 6o.</w:t>
      </w:r>
      <w:r w:rsidRPr="0007611D">
        <w:rPr>
          <w:rFonts w:ascii="Palatino Linotype" w:eastAsia="Times New Roman" w:hAnsi="Palatino Linotype" w:cs="Arial"/>
          <w:i/>
          <w:sz w:val="22"/>
          <w:szCs w:val="22"/>
          <w:lang w:val="es-MX"/>
        </w:rPr>
        <w:t xml:space="preserve">  La manifestación de las ideas no será objeto de ninguna inquisición judicial o administrativa, sino en el caso de que ataque a la moral, la vida privada o los </w:t>
      </w:r>
      <w:r w:rsidRPr="0007611D">
        <w:rPr>
          <w:rFonts w:ascii="Palatino Linotype" w:eastAsia="Times New Roman" w:hAnsi="Palatino Linotype" w:cs="Times New Roman"/>
          <w:i/>
          <w:sz w:val="22"/>
          <w:szCs w:val="22"/>
          <w:lang w:val="es-MX"/>
        </w:rPr>
        <w:t>derechos de terceros, provoque algún delito, o perturbe el orden público; el derecho de</w:t>
      </w:r>
      <w:r w:rsidRPr="0007611D">
        <w:rPr>
          <w:rFonts w:ascii="Palatino Linotype" w:eastAsia="Times New Roman" w:hAnsi="Palatino Linotype" w:cs="Arial"/>
          <w:i/>
          <w:sz w:val="22"/>
          <w:szCs w:val="22"/>
          <w:lang w:val="es-MX"/>
        </w:rPr>
        <w:t xml:space="preserve"> réplica será ejercido en los términos dispuestos por la ley. </w:t>
      </w:r>
      <w:r w:rsidRPr="0007611D">
        <w:rPr>
          <w:rFonts w:ascii="Palatino Linotype" w:eastAsia="Times New Roman" w:hAnsi="Palatino Linotype" w:cs="Arial"/>
          <w:b/>
          <w:i/>
          <w:sz w:val="22"/>
          <w:szCs w:val="22"/>
          <w:lang w:val="es-MX"/>
        </w:rPr>
        <w:t>El derecho a la información será garantizado por el Estado.</w:t>
      </w:r>
      <w:r w:rsidRPr="0007611D">
        <w:rPr>
          <w:rFonts w:ascii="Palatino Linotype" w:eastAsia="Times New Roman" w:hAnsi="Palatino Linotype" w:cs="Arial"/>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Toda persona tiene derecho al libre acceso a información plural y oportuna, así como a buscar, recibir y difundir información e ideas de toda índole por cualquier medio de expresión.</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Para efectos de lo dispuesto en el presente artículo se observará lo siguiente:</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A. Para el ejercicio del derecho de acceso a la información, la Federación, los Estados y el Distrito Federal, en el ámbito de sus respectivas competencias, se regirán por los siguientes principios y bases: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u w:val="single"/>
          <w:lang w:val="es-MX"/>
        </w:rPr>
      </w:pPr>
      <w:r w:rsidRPr="0007611D">
        <w:rPr>
          <w:rFonts w:ascii="Palatino Linotype" w:eastAsia="Times New Roman" w:hAnsi="Palatino Linotype" w:cs="Arial"/>
          <w:i/>
          <w:sz w:val="22"/>
          <w:szCs w:val="22"/>
          <w:u w:val="single"/>
          <w:lang w:val="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II.    La información que se refiere a la vida privada y los datos personales será protegida en los términos y con las excepciones que fijen las leyes.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u w:val="single"/>
          <w:lang w:val="es-MX"/>
        </w:rPr>
      </w:pPr>
      <w:r w:rsidRPr="0007611D">
        <w:rPr>
          <w:rFonts w:ascii="Palatino Linotype" w:eastAsia="Times New Roman" w:hAnsi="Palatino Linotype" w:cs="Arial"/>
          <w:i/>
          <w:sz w:val="22"/>
          <w:szCs w:val="22"/>
          <w:u w:val="single"/>
          <w:lang w:val="es-MX"/>
        </w:rPr>
        <w:t>III.   Toda persona, sin necesidad de acreditar interés alguno o justificar su utilización, tendrá acceso gratuito a la información pública, a sus datos personales o a la rectificación de éstos.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IV.   Se establecerán mecanismos de acceso a la información y procedimientos de revisión expeditos que se sustanciarán ante los organismos autónomos especializados e imparciales que establece esta Constitución.</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u w:val="single"/>
          <w:lang w:val="es-MX"/>
        </w:rPr>
      </w:pPr>
      <w:r w:rsidRPr="0007611D">
        <w:rPr>
          <w:rFonts w:ascii="Palatino Linotype" w:eastAsia="Times New Roman" w:hAnsi="Palatino Linotype" w:cs="Arial"/>
          <w:i/>
          <w:sz w:val="22"/>
          <w:szCs w:val="22"/>
          <w:u w:val="single"/>
          <w:lang w:val="es-MX"/>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u w:val="single"/>
          <w:lang w:val="es-MX"/>
        </w:rPr>
      </w:pPr>
      <w:r w:rsidRPr="0007611D">
        <w:rPr>
          <w:rFonts w:ascii="Palatino Linotype" w:eastAsia="Times New Roman" w:hAnsi="Palatino Linotype" w:cs="Arial"/>
          <w:i/>
          <w:sz w:val="22"/>
          <w:szCs w:val="22"/>
          <w:u w:val="single"/>
          <w:lang w:val="es-MX"/>
        </w:rPr>
        <w:t>VI.   Las leyes determinarán la manera en que los sujetos obligados deberán hacer pública la información relativa a los recursos públicos que entreguen a personas físicas o morales.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VII. La inobservancia a las disposiciones en materia de acceso a la información pública será sancionada en los términos que dispongan las leyes.</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Arial"/>
          <w:i/>
          <w:sz w:val="22"/>
          <w:szCs w:val="22"/>
          <w:lang w:val="es-MX"/>
        </w:rPr>
      </w:pPr>
      <w:r w:rsidRPr="0007611D">
        <w:rPr>
          <w:rFonts w:ascii="Palatino Linotype" w:eastAsia="Times New Roman" w:hAnsi="Palatino Linotype" w:cs="Arial"/>
          <w:i/>
          <w:sz w:val="22"/>
          <w:szCs w:val="22"/>
          <w:lang w:val="es-MX"/>
        </w:rPr>
        <w:t>…</w:t>
      </w:r>
    </w:p>
    <w:p w:rsidR="00036A4C" w:rsidRPr="0007611D" w:rsidRDefault="00036A4C" w:rsidP="00036A4C">
      <w:pPr>
        <w:spacing w:after="0" w:line="240" w:lineRule="auto"/>
        <w:ind w:left="851" w:right="1133"/>
        <w:jc w:val="both"/>
        <w:rPr>
          <w:rFonts w:ascii="Palatino Linotype" w:eastAsia="Times New Roman" w:hAnsi="Palatino Linotype" w:cs="Arial"/>
          <w:i/>
          <w:color w:val="000000"/>
          <w:sz w:val="22"/>
          <w:szCs w:val="22"/>
          <w:lang w:val="es-MX" w:eastAsia="es-MX"/>
        </w:rPr>
      </w:pPr>
      <w:r w:rsidRPr="0007611D">
        <w:rPr>
          <w:rFonts w:ascii="Palatino Linotype" w:eastAsia="Times New Roman" w:hAnsi="Palatino Linotype" w:cs="Arial"/>
          <w:i/>
          <w:sz w:val="22"/>
          <w:szCs w:val="22"/>
          <w:u w:val="single"/>
          <w:lang w:val="es-MX"/>
        </w:rPr>
        <w:t>La ley establecerá aquella información que se considere reservada o confidencial.</w:t>
      </w:r>
      <w:r w:rsidRPr="0007611D">
        <w:rPr>
          <w:rFonts w:ascii="Palatino Linotype" w:eastAsia="Times New Roman" w:hAnsi="Palatino Linotype" w:cs="Arial"/>
          <w:b/>
          <w:i/>
          <w:sz w:val="22"/>
          <w:szCs w:val="22"/>
          <w:lang w:val="es-MX"/>
        </w:rPr>
        <w:t>”</w:t>
      </w:r>
      <w:r w:rsidRPr="0007611D">
        <w:rPr>
          <w:rFonts w:ascii="Palatino Linotype" w:eastAsia="Times New Roman" w:hAnsi="Palatino Linotype" w:cs="Arial"/>
          <w:i/>
          <w:color w:val="000000"/>
          <w:sz w:val="22"/>
          <w:szCs w:val="22"/>
          <w:lang w:val="es-MX" w:eastAsia="es-MX"/>
        </w:rPr>
        <w:t xml:space="preserve"> </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036A4C" w:rsidRPr="0007611D" w:rsidRDefault="00036A4C" w:rsidP="00036A4C">
      <w:pPr>
        <w:spacing w:after="0" w:line="240" w:lineRule="auto"/>
        <w:ind w:left="851" w:right="1133"/>
        <w:jc w:val="center"/>
        <w:rPr>
          <w:rFonts w:ascii="Palatino Linotype" w:eastAsia="Times New Roman" w:hAnsi="Palatino Linotype" w:cs="Arial"/>
          <w:b/>
          <w:i/>
          <w:sz w:val="22"/>
          <w:szCs w:val="22"/>
          <w:lang w:val="es-MX"/>
        </w:rPr>
      </w:pPr>
      <w:r w:rsidRPr="0007611D">
        <w:rPr>
          <w:rFonts w:ascii="Palatino Linotype" w:eastAsia="Times New Roman" w:hAnsi="Palatino Linotype" w:cs="Arial"/>
          <w:b/>
          <w:i/>
          <w:sz w:val="22"/>
          <w:szCs w:val="22"/>
          <w:lang w:val="es-MX"/>
        </w:rPr>
        <w:t>Constitución Política del Estado Libre y Soberano de México</w:t>
      </w:r>
    </w:p>
    <w:p w:rsidR="00036A4C" w:rsidRPr="0007611D" w:rsidRDefault="00036A4C" w:rsidP="00036A4C">
      <w:pPr>
        <w:tabs>
          <w:tab w:val="left" w:pos="851"/>
        </w:tabs>
        <w:spacing w:after="0" w:line="240" w:lineRule="auto"/>
        <w:ind w:left="851" w:right="901"/>
        <w:jc w:val="center"/>
        <w:rPr>
          <w:rFonts w:ascii="Palatino Linotype" w:eastAsia="Times New Roman" w:hAnsi="Palatino Linotype" w:cs="Arial"/>
          <w:b/>
          <w:i/>
          <w:sz w:val="22"/>
          <w:szCs w:val="22"/>
          <w:lang w:val="es-MX"/>
        </w:rPr>
      </w:pPr>
    </w:p>
    <w:p w:rsidR="00036A4C" w:rsidRPr="0007611D" w:rsidRDefault="00036A4C" w:rsidP="00036A4C">
      <w:pPr>
        <w:spacing w:after="0" w:line="240" w:lineRule="auto"/>
        <w:ind w:left="851" w:right="1133"/>
        <w:rPr>
          <w:rFonts w:ascii="Palatino Linotype" w:eastAsia="Times New Roman" w:hAnsi="Palatino Linotype" w:cs="Arial"/>
          <w:b/>
          <w:i/>
          <w:sz w:val="22"/>
          <w:szCs w:val="22"/>
          <w:lang w:val="es-MX"/>
        </w:rPr>
      </w:pPr>
      <w:r w:rsidRPr="0007611D">
        <w:rPr>
          <w:rFonts w:ascii="Palatino Linotype" w:eastAsia="Times New Roman" w:hAnsi="Palatino Linotype" w:cs="Arial"/>
          <w:b/>
          <w:i/>
          <w:sz w:val="22"/>
          <w:szCs w:val="22"/>
          <w:lang w:val="es-MX"/>
        </w:rPr>
        <w:t xml:space="preserve">“Artículo 5.  …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 xml:space="preserve">El derecho a la información será garantizado por el Estado. La ley establecerá las previsiones que permitan asegurar la protección, el respeto y la difusión de este derecho.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i/>
          <w:sz w:val="22"/>
          <w:szCs w:val="22"/>
          <w:lang w:val="es-MX"/>
        </w:rPr>
        <w:t xml:space="preserve">Este derecho se regirá por los principios y bases siguientes: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I. Toda la información en posesión de cualquier autoridad, entidad, órgano y organismos de los Poderes Ejecutivo, Legislativo y Judicial, órganos autónomos, partidos políticos, fideicomisos y fondos públicos estatales y municipales</w:t>
      </w:r>
      <w:r w:rsidRPr="0007611D">
        <w:rPr>
          <w:rFonts w:ascii="Palatino Linotype" w:eastAsia="Times New Roman" w:hAnsi="Palatino Linotype" w:cs="Times New Roman"/>
          <w:i/>
          <w:sz w:val="22"/>
          <w:szCs w:val="22"/>
          <w:lang w:val="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07611D">
        <w:rPr>
          <w:rFonts w:ascii="Palatino Linotype" w:eastAsia="Times New Roman" w:hAnsi="Palatino Linotype" w:cs="Times New Roman"/>
          <w:i/>
          <w:sz w:val="22"/>
          <w:szCs w:val="22"/>
          <w:lang w:val="es-MX"/>
        </w:rPr>
        <w:lastRenderedPageBreak/>
        <w:t xml:space="preserve">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II.</w:t>
      </w:r>
      <w:r w:rsidRPr="0007611D">
        <w:rPr>
          <w:rFonts w:ascii="Palatino Linotype" w:eastAsia="Times New Roman" w:hAnsi="Palatino Linotype" w:cs="Times New Roman"/>
          <w:i/>
          <w:sz w:val="22"/>
          <w:szCs w:val="22"/>
          <w:lang w:val="es-MX"/>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III. Toda persona, sin necesidad de acreditar interés alguno o justificar su utilización, tendrá acceso gratuito a la información pública, a sus datos personales o a la rectificación de éstos.</w:t>
      </w:r>
      <w:r w:rsidRPr="0007611D">
        <w:rPr>
          <w:rFonts w:ascii="Palatino Linotype" w:eastAsia="Times New Roman" w:hAnsi="Palatino Linotype" w:cs="Times New Roman"/>
          <w:i/>
          <w:sz w:val="22"/>
          <w:szCs w:val="22"/>
          <w:lang w:val="es-MX"/>
        </w:rPr>
        <w:t xml:space="preserve">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IV.</w:t>
      </w:r>
      <w:r w:rsidRPr="0007611D">
        <w:rPr>
          <w:rFonts w:ascii="Palatino Linotype" w:eastAsia="Times New Roman" w:hAnsi="Palatino Linotype" w:cs="Times New Roman"/>
          <w:i/>
          <w:sz w:val="22"/>
          <w:szCs w:val="22"/>
          <w:lang w:val="es-MX"/>
        </w:rPr>
        <w:t xml:space="preserve"> Se establecerán mecanismos de acceso a la información y procedimientos de revisión expeditos que se sustanciarán ante el organismo autónomo especializado e imparcial que establece esta Constitución. </w:t>
      </w:r>
    </w:p>
    <w:p w:rsidR="00036A4C" w:rsidRPr="0007611D" w:rsidRDefault="00036A4C" w:rsidP="00036A4C">
      <w:pPr>
        <w:spacing w:after="0" w:line="240" w:lineRule="auto"/>
        <w:ind w:left="851" w:right="1133"/>
        <w:jc w:val="both"/>
        <w:rPr>
          <w:rFonts w:ascii="Palatino Linotype" w:eastAsia="Times New Roman" w:hAnsi="Palatino Linotype" w:cs="Times New Roman"/>
          <w:i/>
          <w:sz w:val="22"/>
          <w:szCs w:val="22"/>
          <w:lang w:val="es-MX"/>
        </w:rPr>
      </w:pPr>
      <w:r w:rsidRPr="0007611D">
        <w:rPr>
          <w:rFonts w:ascii="Palatino Linotype" w:eastAsia="Times New Roman" w:hAnsi="Palatino Linotype" w:cs="Times New Roman"/>
          <w:b/>
          <w:i/>
          <w:sz w:val="22"/>
          <w:szCs w:val="22"/>
          <w:lang w:val="es-MX"/>
        </w:rPr>
        <w:t>V.</w:t>
      </w:r>
      <w:r w:rsidRPr="0007611D">
        <w:rPr>
          <w:rFonts w:ascii="Palatino Linotype" w:eastAsia="Times New Roman" w:hAnsi="Palatino Linotype" w:cs="Times New Roman"/>
          <w:i/>
          <w:sz w:val="22"/>
          <w:szCs w:val="22"/>
          <w:lang w:val="es-MX"/>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7611D">
        <w:rPr>
          <w:rFonts w:ascii="Palatino Linotype" w:eastAsia="Times New Roman" w:hAnsi="Palatino Linotype" w:cs="Times New Roman"/>
          <w:b/>
          <w:i/>
          <w:sz w:val="22"/>
          <w:szCs w:val="22"/>
          <w:lang w:val="es-MX"/>
        </w:rPr>
        <w:t>”</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sz w:val="22"/>
          <w:szCs w:val="22"/>
          <w:lang w:val="es-MX"/>
        </w:rPr>
      </w:pPr>
      <w:r w:rsidRPr="0007611D">
        <w:rPr>
          <w:rFonts w:ascii="Palatino Linotype" w:eastAsia="Times New Roman" w:hAnsi="Palatino Linotype" w:cs="Times New Roman"/>
          <w:sz w:val="22"/>
          <w:szCs w:val="22"/>
          <w:lang w:val="es-MX"/>
        </w:rPr>
        <w:t>(Énfasis añadido)</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sz w:val="22"/>
          <w:szCs w:val="22"/>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Por otra parte, del contenido del artículo 1 de la Constitución Política de los Estados Unidos Mexicanos, se destaca lo siguiente:</w:t>
      </w:r>
    </w:p>
    <w:p w:rsidR="00036A4C" w:rsidRPr="0007611D" w:rsidRDefault="00036A4C" w:rsidP="00036A4C">
      <w:pPr>
        <w:spacing w:after="0" w:line="24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b/>
          <w:i/>
          <w:sz w:val="22"/>
          <w:szCs w:val="22"/>
          <w:lang w:val="es-MX"/>
        </w:rPr>
        <w:t>“Artículo 1o</w:t>
      </w:r>
      <w:r w:rsidRPr="0007611D">
        <w:rPr>
          <w:rFonts w:ascii="Palatino Linotype" w:eastAsia="Times New Roman" w:hAnsi="Palatino Linotype" w:cs="Arial"/>
          <w:i/>
          <w:sz w:val="22"/>
          <w:szCs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36A4C" w:rsidRPr="0007611D" w:rsidRDefault="00036A4C" w:rsidP="00036A4C">
      <w:pPr>
        <w:spacing w:after="0" w:line="240" w:lineRule="auto"/>
        <w:ind w:left="851" w:right="1133"/>
        <w:jc w:val="both"/>
        <w:rPr>
          <w:rFonts w:ascii="Palatino Linotype" w:eastAsia="Times New Roman" w:hAnsi="Palatino Linotype" w:cs="Arial"/>
          <w:b/>
          <w:i/>
          <w:sz w:val="22"/>
          <w:szCs w:val="22"/>
          <w:lang w:val="es-MX"/>
        </w:rPr>
      </w:pPr>
      <w:r w:rsidRPr="0007611D">
        <w:rPr>
          <w:rFonts w:ascii="Palatino Linotype" w:eastAsia="Times New Roman" w:hAnsi="Palatino Linotype" w:cs="Arial"/>
          <w:b/>
          <w:i/>
          <w:sz w:val="22"/>
          <w:szCs w:val="22"/>
          <w:u w:val="single"/>
          <w:lang w:val="es-MX"/>
        </w:rPr>
        <w:t>Las normas relativas a los derechos humanos se interpretarán</w:t>
      </w:r>
      <w:r w:rsidRPr="0007611D">
        <w:rPr>
          <w:rFonts w:ascii="Palatino Linotype" w:eastAsia="Times New Roman" w:hAnsi="Palatino Linotype" w:cs="Arial"/>
          <w:i/>
          <w:sz w:val="22"/>
          <w:szCs w:val="22"/>
          <w:lang w:val="es-MX"/>
        </w:rPr>
        <w:t xml:space="preserve"> de conformidad con esta Constitución y con los tratados internacionales de la </w:t>
      </w:r>
      <w:r w:rsidRPr="0007611D">
        <w:rPr>
          <w:rFonts w:ascii="Palatino Linotype" w:eastAsia="Times New Roman" w:hAnsi="Palatino Linotype" w:cs="Arial"/>
          <w:b/>
          <w:i/>
          <w:sz w:val="22"/>
          <w:szCs w:val="22"/>
          <w:lang w:val="es-MX"/>
        </w:rPr>
        <w:lastRenderedPageBreak/>
        <w:t xml:space="preserve">materia </w:t>
      </w:r>
      <w:r w:rsidRPr="0007611D">
        <w:rPr>
          <w:rFonts w:ascii="Palatino Linotype" w:eastAsia="Times New Roman" w:hAnsi="Palatino Linotype" w:cs="Arial"/>
          <w:b/>
          <w:i/>
          <w:sz w:val="22"/>
          <w:szCs w:val="22"/>
          <w:u w:val="single"/>
          <w:lang w:val="es-MX"/>
        </w:rPr>
        <w:t>favoreciendo en todo tiempo a las personas la protección más amplia</w:t>
      </w:r>
      <w:r w:rsidRPr="0007611D">
        <w:rPr>
          <w:rFonts w:ascii="Palatino Linotype" w:eastAsia="Times New Roman" w:hAnsi="Palatino Linotype" w:cs="Arial"/>
          <w:b/>
          <w:i/>
          <w:sz w:val="22"/>
          <w:szCs w:val="22"/>
          <w:lang w:val="es-MX"/>
        </w:rPr>
        <w:t>.</w:t>
      </w: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07611D">
        <w:rPr>
          <w:rFonts w:ascii="Palatino Linotype" w:eastAsia="Times New Roman" w:hAnsi="Palatino Linotype" w:cs="Arial"/>
          <w:i/>
          <w:sz w:val="22"/>
          <w:szCs w:val="22"/>
          <w:lang w:val="es-MX"/>
        </w:rPr>
        <w:t>. En consecuencia, el Estado deberá prevenir, investigar, sancionar y reparar las violaciones a los derechos humanos, en los términos que establezca la ley.</w:t>
      </w:r>
      <w:r w:rsidRPr="0007611D">
        <w:rPr>
          <w:rFonts w:ascii="Palatino Linotype" w:eastAsia="Times New Roman" w:hAnsi="Palatino Linotype" w:cs="Arial"/>
          <w:b/>
          <w:i/>
          <w:sz w:val="22"/>
          <w:szCs w:val="22"/>
          <w:lang w:val="es-MX"/>
        </w:rPr>
        <w:t>”</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sz w:val="22"/>
          <w:szCs w:val="22"/>
          <w:lang w:val="es-MX"/>
        </w:rPr>
      </w:pPr>
      <w:r w:rsidRPr="0007611D">
        <w:rPr>
          <w:rFonts w:ascii="Palatino Linotype" w:eastAsia="Times New Roman" w:hAnsi="Palatino Linotype" w:cs="Times New Roman"/>
          <w:sz w:val="22"/>
          <w:szCs w:val="22"/>
          <w:lang w:val="es-MX"/>
        </w:rPr>
        <w:t>(Énfasis añadido)</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Times New Roman"/>
          <w:sz w:val="22"/>
          <w:szCs w:val="22"/>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En esa virtud, de una interpretación sistemática, armónica y progresiva del derecho humano de acceso a la información pública se reitera que toda persona, sin necesidad de acreditar interés </w:t>
      </w:r>
      <w:r w:rsidRPr="0007611D">
        <w:rPr>
          <w:rFonts w:ascii="Palatino Linotype" w:eastAsia="Times New Roman" w:hAnsi="Palatino Linotype" w:cs="Arial"/>
          <w:sz w:val="24"/>
          <w:szCs w:val="24"/>
          <w:lang w:val="es-MX"/>
        </w:rPr>
        <w:t>alguno</w:t>
      </w:r>
      <w:r w:rsidRPr="0007611D">
        <w:rPr>
          <w:rFonts w:ascii="Palatino Linotype" w:eastAsia="Times New Roman" w:hAnsi="Palatino Linotype" w:cs="Times New Roman"/>
          <w:sz w:val="24"/>
          <w:szCs w:val="24"/>
          <w:lang w:val="es-MX"/>
        </w:rPr>
        <w:t xml:space="preserve"> o justificar su utilización, deberá tener acceso a la información pública, es decir, dicho </w:t>
      </w:r>
      <w:r w:rsidRPr="0007611D">
        <w:rPr>
          <w:rFonts w:ascii="Palatino Linotype" w:eastAsia="Times New Roman" w:hAnsi="Palatino Linotype" w:cs="Arial"/>
          <w:sz w:val="24"/>
          <w:szCs w:val="24"/>
          <w:lang w:val="es-MX"/>
        </w:rPr>
        <w:t>derecho</w:t>
      </w:r>
      <w:r w:rsidRPr="0007611D">
        <w:rPr>
          <w:rFonts w:ascii="Palatino Linotype" w:eastAsia="Times New Roman" w:hAnsi="Palatino Linotype" w:cs="Times New Roman"/>
          <w:sz w:val="24"/>
          <w:szCs w:val="24"/>
          <w:lang w:val="es-MX"/>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036A4C" w:rsidRPr="0007611D" w:rsidRDefault="00036A4C" w:rsidP="00036A4C">
      <w:pPr>
        <w:spacing w:after="0" w:line="24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240" w:lineRule="auto"/>
        <w:ind w:left="851" w:right="1133"/>
        <w:jc w:val="both"/>
        <w:rPr>
          <w:rFonts w:ascii="Palatino Linotype" w:eastAsia="Times New Roman" w:hAnsi="Palatino Linotype" w:cs="Arial"/>
          <w:i/>
          <w:sz w:val="22"/>
          <w:szCs w:val="22"/>
          <w:lang w:val="es-MX"/>
        </w:rPr>
      </w:pPr>
      <w:r w:rsidRPr="0007611D">
        <w:rPr>
          <w:rFonts w:ascii="Palatino Linotype" w:eastAsia="Times New Roman" w:hAnsi="Palatino Linotype" w:cs="Arial"/>
          <w:b/>
          <w:i/>
          <w:sz w:val="22"/>
          <w:szCs w:val="22"/>
          <w:lang w:val="es-MX"/>
        </w:rPr>
        <w:t>“Acceso a información gubernamental. No debe condicionarse a que el solicitante acredite su personalidad, demuestre interés alguno o justifique su utilización.</w:t>
      </w:r>
      <w:r w:rsidRPr="0007611D">
        <w:rPr>
          <w:rFonts w:ascii="Palatino Linotype" w:eastAsia="Times New Roman" w:hAnsi="Palatino Linotype" w:cs="Arial"/>
          <w:i/>
          <w:sz w:val="22"/>
          <w:szCs w:val="22"/>
          <w:lang w:val="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w:t>
      </w:r>
      <w:r w:rsidRPr="0007611D">
        <w:rPr>
          <w:rFonts w:ascii="Palatino Linotype" w:eastAsia="Times New Roman" w:hAnsi="Palatino Linotype" w:cs="Arial"/>
          <w:i/>
          <w:sz w:val="22"/>
          <w:szCs w:val="22"/>
          <w:lang w:val="es-MX"/>
        </w:rPr>
        <w:lastRenderedPageBreak/>
        <w:t>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36A4C" w:rsidRPr="0007611D" w:rsidRDefault="00036A4C" w:rsidP="00036A4C">
      <w:pPr>
        <w:tabs>
          <w:tab w:val="left" w:pos="851"/>
        </w:tabs>
        <w:spacing w:after="0" w:line="240" w:lineRule="auto"/>
        <w:ind w:left="851" w:right="901"/>
        <w:jc w:val="both"/>
        <w:rPr>
          <w:rFonts w:ascii="Palatino Linotype" w:eastAsia="Times New Roman" w:hAnsi="Palatino Linotype" w:cs="Arial"/>
          <w:i/>
          <w:sz w:val="22"/>
          <w:szCs w:val="22"/>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En ese orden de ideas, se estima que el requerimiento relativo al nombre como presupuesto de </w:t>
      </w:r>
      <w:proofErr w:type="spellStart"/>
      <w:r w:rsidRPr="0007611D">
        <w:rPr>
          <w:rFonts w:ascii="Palatino Linotype" w:eastAsia="Times New Roman" w:hAnsi="Palatino Linotype" w:cs="Times New Roman"/>
          <w:sz w:val="24"/>
          <w:szCs w:val="24"/>
          <w:lang w:val="es-MX"/>
        </w:rPr>
        <w:t>procedibilidad</w:t>
      </w:r>
      <w:proofErr w:type="spellEnd"/>
      <w:r w:rsidRPr="0007611D">
        <w:rPr>
          <w:rFonts w:ascii="Palatino Linotype" w:eastAsia="Times New Roman" w:hAnsi="Palatino Linotype" w:cs="Times New Roman"/>
          <w:sz w:val="24"/>
          <w:szCs w:val="24"/>
          <w:lang w:val="es-MX"/>
        </w:rPr>
        <w:t xml:space="preserve">, </w:t>
      </w:r>
      <w:r w:rsidRPr="0007611D">
        <w:rPr>
          <w:rFonts w:ascii="Palatino Linotype" w:eastAsia="Times New Roman" w:hAnsi="Palatino Linotype" w:cs="Arial"/>
          <w:sz w:val="24"/>
          <w:szCs w:val="24"/>
          <w:lang w:val="es-MX"/>
        </w:rPr>
        <w:t>podría</w:t>
      </w:r>
      <w:r w:rsidRPr="0007611D">
        <w:rPr>
          <w:rFonts w:ascii="Palatino Linotype" w:eastAsia="Times New Roman" w:hAnsi="Palatino Linotype" w:cs="Times New Roman"/>
          <w:sz w:val="24"/>
          <w:szCs w:val="24"/>
          <w:lang w:val="es-MX"/>
        </w:rPr>
        <w:t xml:space="preserve"> limitar el ejercicio del derecho de acceso a la información pública, debido a que, el hecho de solicitar la identificación del</w:t>
      </w:r>
      <w:r w:rsidRPr="0007611D">
        <w:rPr>
          <w:rFonts w:ascii="Palatino Linotype" w:eastAsia="Times New Roman" w:hAnsi="Palatino Linotype" w:cs="Arial"/>
          <w:b/>
          <w:sz w:val="24"/>
          <w:szCs w:val="24"/>
          <w:lang w:val="es-MX"/>
        </w:rPr>
        <w:t xml:space="preserve"> RECURRENTE</w:t>
      </w:r>
      <w:r w:rsidRPr="0007611D">
        <w:rPr>
          <w:rFonts w:ascii="Palatino Linotype" w:eastAsia="Times New Roman" w:hAnsi="Palatino Linotype" w:cs="Times New Roman"/>
          <w:sz w:val="24"/>
          <w:szCs w:val="24"/>
          <w:lang w:val="es-MX"/>
        </w:rPr>
        <w:t xml:space="preserve"> a través de dicho dato personal, en ciertos extremos se equipara a una exigencia acerca de su interés o justificación de su utilización, lo que materialmente haría nugatorio un derecho fundamental.</w:t>
      </w: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Aunado a ello, para el estudio de la materia sobre la que se resuelve el presente recurso de revisión, resulta intrascendente conocer el nombre de la persona que lo hubiere promovido, en virtud de que tanto la </w:t>
      </w:r>
      <w:r w:rsidRPr="0007611D">
        <w:rPr>
          <w:rFonts w:ascii="Palatino Linotype" w:eastAsia="Times New Roman" w:hAnsi="Palatino Linotype" w:cs="Arial"/>
          <w:sz w:val="24"/>
          <w:szCs w:val="24"/>
          <w:lang w:val="es-MX"/>
        </w:rPr>
        <w:t>Constitución</w:t>
      </w:r>
      <w:r w:rsidRPr="0007611D">
        <w:rPr>
          <w:rFonts w:ascii="Palatino Linotype" w:eastAsia="Times New Roman" w:hAnsi="Palatino Linotype" w:cs="Times New Roman"/>
          <w:sz w:val="24"/>
          <w:szCs w:val="24"/>
          <w:lang w:val="es-MX"/>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036A4C" w:rsidRPr="0007611D" w:rsidRDefault="00036A4C" w:rsidP="00036A4C">
      <w:pPr>
        <w:tabs>
          <w:tab w:val="left" w:pos="1968"/>
        </w:tabs>
        <w:spacing w:after="0" w:line="36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Asimismo, se estima que el requisito relativo al nombre del </w:t>
      </w:r>
      <w:r w:rsidRPr="0007611D">
        <w:rPr>
          <w:rFonts w:ascii="Palatino Linotype" w:eastAsia="Times New Roman" w:hAnsi="Palatino Linotype" w:cs="Arial"/>
          <w:b/>
          <w:sz w:val="24"/>
          <w:szCs w:val="24"/>
          <w:lang w:val="es-MX"/>
        </w:rPr>
        <w:t>RECURRENTE</w:t>
      </w:r>
      <w:r w:rsidRPr="0007611D">
        <w:rPr>
          <w:rFonts w:ascii="Palatino Linotype" w:eastAsia="Times New Roman" w:hAnsi="Palatino Linotype" w:cs="Times New Roman"/>
          <w:sz w:val="24"/>
          <w:szCs w:val="24"/>
          <w:lang w:val="es-MX"/>
        </w:rPr>
        <w:t xml:space="preserve"> no constituye un presupuesto indispensable de </w:t>
      </w:r>
      <w:proofErr w:type="spellStart"/>
      <w:r w:rsidRPr="0007611D">
        <w:rPr>
          <w:rFonts w:ascii="Palatino Linotype" w:eastAsia="Times New Roman" w:hAnsi="Palatino Linotype" w:cs="Times New Roman"/>
          <w:sz w:val="24"/>
          <w:szCs w:val="24"/>
          <w:lang w:val="es-MX"/>
        </w:rPr>
        <w:t>procedibilidad</w:t>
      </w:r>
      <w:proofErr w:type="spellEnd"/>
      <w:r w:rsidRPr="0007611D">
        <w:rPr>
          <w:rFonts w:ascii="Palatino Linotype" w:eastAsia="Times New Roman" w:hAnsi="Palatino Linotype" w:cs="Times New Roman"/>
          <w:sz w:val="24"/>
          <w:szCs w:val="24"/>
          <w:lang w:val="es-MX"/>
        </w:rPr>
        <w:t xml:space="preserve"> de los recursos de revisión, en términos de los artículos 25 de la Convención Americana de Derechos Humanos, 1 </w:t>
      </w:r>
      <w:r w:rsidRPr="0007611D">
        <w:rPr>
          <w:rFonts w:ascii="Palatino Linotype" w:eastAsia="Times New Roman" w:hAnsi="Palatino Linotype" w:cs="Times New Roman"/>
          <w:sz w:val="24"/>
          <w:szCs w:val="24"/>
          <w:lang w:val="es-MX"/>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7611D">
        <w:rPr>
          <w:rFonts w:ascii="Palatino Linotype" w:eastAsia="Times New Roman" w:hAnsi="Palatino Linotype" w:cs="Arial"/>
          <w:b/>
          <w:sz w:val="24"/>
          <w:szCs w:val="24"/>
          <w:lang w:val="es-MX"/>
        </w:rPr>
        <w:t>EL RECURRENTE</w:t>
      </w:r>
      <w:r w:rsidRPr="0007611D">
        <w:rPr>
          <w:rFonts w:ascii="Palatino Linotype" w:eastAsia="Times New Roman" w:hAnsi="Palatino Linotype" w:cs="Times New Roman"/>
          <w:sz w:val="24"/>
          <w:szCs w:val="24"/>
          <w:lang w:val="es-MX"/>
        </w:rPr>
        <w:t xml:space="preserve"> es la misma persona que realizó las solicitudes de acceso a la información pública que ahora se impugnan.</w:t>
      </w:r>
    </w:p>
    <w:p w:rsidR="00036A4C" w:rsidRPr="0007611D" w:rsidRDefault="00036A4C" w:rsidP="00036A4C">
      <w:pPr>
        <w:spacing w:after="0" w:line="360" w:lineRule="auto"/>
        <w:jc w:val="both"/>
        <w:rPr>
          <w:rFonts w:ascii="Palatino Linotype" w:eastAsia="Times New Roman" w:hAnsi="Palatino Linotype" w:cs="Times New Roman"/>
          <w:sz w:val="24"/>
          <w:szCs w:val="24"/>
          <w:lang w:val="es-MX"/>
        </w:rPr>
      </w:pPr>
    </w:p>
    <w:p w:rsidR="00036A4C" w:rsidRPr="0007611D" w:rsidRDefault="00036A4C" w:rsidP="00036A4C">
      <w:pPr>
        <w:spacing w:after="0" w:line="360" w:lineRule="auto"/>
        <w:jc w:val="both"/>
        <w:rPr>
          <w:rFonts w:ascii="Palatino Linotype" w:eastAsia="Times New Roman" w:hAnsi="Palatino Linotype" w:cs="Times New Roman"/>
          <w:b/>
          <w:sz w:val="24"/>
          <w:szCs w:val="24"/>
          <w:lang w:val="es-MX"/>
        </w:rPr>
      </w:pPr>
      <w:r w:rsidRPr="0007611D">
        <w:rPr>
          <w:rFonts w:ascii="Palatino Linotype" w:eastAsia="Times New Roman" w:hAnsi="Palatino Linotype" w:cs="Times New Roman"/>
          <w:sz w:val="24"/>
          <w:szCs w:val="24"/>
          <w:lang w:val="es-MX"/>
        </w:rPr>
        <w:t>En adición a lo anterior, el propio artículo 180, en su último párrafo, establece que cuando el recurso de revisión se interponga de manera electrónica no será indispensable que contenga determinados requisitos, entre ellos, el nombre del</w:t>
      </w:r>
      <w:r w:rsidRPr="0007611D">
        <w:rPr>
          <w:rFonts w:ascii="Palatino Linotype" w:eastAsia="Times New Roman" w:hAnsi="Palatino Linotype" w:cs="Arial"/>
          <w:b/>
          <w:sz w:val="24"/>
          <w:szCs w:val="24"/>
          <w:lang w:val="es-MX"/>
        </w:rPr>
        <w:t xml:space="preserve"> RECURRENTE;</w:t>
      </w:r>
      <w:r w:rsidRPr="0007611D">
        <w:rPr>
          <w:rFonts w:ascii="Palatino Linotype" w:eastAsia="Times New Roman" w:hAnsi="Palatino Linotype" w:cs="Times New Roman"/>
          <w:sz w:val="24"/>
          <w:szCs w:val="24"/>
          <w:lang w:val="es-MX"/>
        </w:rPr>
        <w:t xml:space="preserve"> por lo que, en el presente caso, al haber sido presentado el recurso de revisión vía </w:t>
      </w:r>
      <w:r w:rsidRPr="0007611D">
        <w:rPr>
          <w:rFonts w:ascii="Palatino Linotype" w:eastAsia="Times New Roman" w:hAnsi="Palatino Linotype" w:cs="Times New Roman"/>
          <w:b/>
          <w:sz w:val="24"/>
          <w:szCs w:val="24"/>
          <w:lang w:val="es-MX"/>
        </w:rPr>
        <w:t>SAIMEX</w:t>
      </w:r>
      <w:r w:rsidRPr="0007611D">
        <w:rPr>
          <w:rFonts w:ascii="Palatino Linotype" w:eastAsia="Times New Roman" w:hAnsi="Palatino Linotype" w:cs="Times New Roman"/>
          <w:sz w:val="24"/>
          <w:szCs w:val="24"/>
          <w:lang w:val="es-MX"/>
        </w:rPr>
        <w:t>, dicho requisito resulta innecesario.</w:t>
      </w:r>
    </w:p>
    <w:p w:rsidR="00C00596" w:rsidRPr="0007611D" w:rsidRDefault="00C00596" w:rsidP="009476A4">
      <w:pPr>
        <w:spacing w:after="0" w:line="360" w:lineRule="auto"/>
        <w:jc w:val="both"/>
        <w:rPr>
          <w:rFonts w:ascii="Palatino Linotype" w:eastAsia="Times New Roman" w:hAnsi="Palatino Linotype" w:cs="Arial"/>
          <w:b/>
          <w:sz w:val="28"/>
          <w:szCs w:val="28"/>
          <w:lang w:val="es-MX"/>
        </w:rPr>
      </w:pPr>
    </w:p>
    <w:p w:rsidR="004C0B43" w:rsidRPr="0007611D" w:rsidRDefault="00705782" w:rsidP="009476A4">
      <w:pPr>
        <w:spacing w:after="0" w:line="360" w:lineRule="auto"/>
        <w:jc w:val="both"/>
        <w:rPr>
          <w:rFonts w:ascii="Palatino Linotype" w:hAnsi="Palatino Linotype" w:cs="Arial"/>
          <w:sz w:val="24"/>
          <w:szCs w:val="24"/>
        </w:rPr>
      </w:pPr>
      <w:r w:rsidRPr="0007611D">
        <w:rPr>
          <w:rFonts w:ascii="Palatino Linotype" w:hAnsi="Palatino Linotype" w:cs="Arial"/>
          <w:b/>
          <w:sz w:val="28"/>
          <w:szCs w:val="28"/>
        </w:rPr>
        <w:t>QUINTO</w:t>
      </w:r>
      <w:r w:rsidRPr="0007611D">
        <w:rPr>
          <w:rFonts w:ascii="Palatino Linotype" w:hAnsi="Palatino Linotype" w:cs="Arial"/>
          <w:b/>
        </w:rPr>
        <w:t xml:space="preserve">. </w:t>
      </w:r>
      <w:r w:rsidR="00CE5B0D" w:rsidRPr="0007611D">
        <w:rPr>
          <w:rFonts w:ascii="Palatino Linotype" w:eastAsia="Times New Roman" w:hAnsi="Palatino Linotype" w:cs="Arial"/>
          <w:b/>
          <w:sz w:val="24"/>
          <w:szCs w:val="24"/>
          <w:lang w:val="es-ES"/>
        </w:rPr>
        <w:t>Estudio y resolución del asunto.</w:t>
      </w:r>
      <w:r w:rsidR="004C0B43" w:rsidRPr="0007611D">
        <w:rPr>
          <w:rFonts w:ascii="Palatino Linotype" w:eastAsia="Times New Roman" w:hAnsi="Palatino Linotype" w:cs="Arial"/>
          <w:b/>
          <w:sz w:val="24"/>
          <w:szCs w:val="24"/>
          <w:lang w:val="es-ES"/>
        </w:rPr>
        <w:t xml:space="preserve"> </w:t>
      </w:r>
      <w:r w:rsidR="004C0B43" w:rsidRPr="0007611D">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07611D">
        <w:rPr>
          <w:rFonts w:ascii="Palatino Linotype" w:hAnsi="Palatino Linotype" w:cs="Arial"/>
          <w:b/>
          <w:sz w:val="24"/>
          <w:szCs w:val="24"/>
        </w:rPr>
        <w:t>EL SAIMEX</w:t>
      </w:r>
      <w:r w:rsidR="004C0B43" w:rsidRPr="0007611D">
        <w:rPr>
          <w:rFonts w:ascii="Palatino Linotype" w:hAnsi="Palatino Linotype" w:cs="Arial"/>
          <w:sz w:val="24"/>
          <w:szCs w:val="24"/>
        </w:rPr>
        <w:t xml:space="preserve">, con motivo de la solicitud de información y del recurso a que da origen, es conveniente analizar si la respuesta del </w:t>
      </w:r>
      <w:r w:rsidR="004C0B43" w:rsidRPr="0007611D">
        <w:rPr>
          <w:rFonts w:ascii="Palatino Linotype" w:hAnsi="Palatino Linotype" w:cs="Arial"/>
          <w:b/>
          <w:sz w:val="24"/>
          <w:szCs w:val="24"/>
          <w:lang w:eastAsia="es-MX"/>
        </w:rPr>
        <w:t>SUJETO OBLIGADO</w:t>
      </w:r>
      <w:r w:rsidR="004C0B43" w:rsidRPr="0007611D">
        <w:rPr>
          <w:rFonts w:ascii="Palatino Linotype" w:hAnsi="Palatino Linotype" w:cs="Arial"/>
          <w:sz w:val="24"/>
          <w:szCs w:val="24"/>
        </w:rPr>
        <w:t xml:space="preserve"> cumple con los requisitos y procedimientos del derecho de acceso a la información pública. </w:t>
      </w:r>
    </w:p>
    <w:p w:rsidR="004C0B43" w:rsidRPr="0007611D" w:rsidRDefault="004C0B43" w:rsidP="009476A4">
      <w:pPr>
        <w:spacing w:after="0" w:line="360" w:lineRule="auto"/>
        <w:jc w:val="both"/>
        <w:rPr>
          <w:rFonts w:ascii="Palatino Linotype" w:eastAsia="Times New Roman" w:hAnsi="Palatino Linotype" w:cs="Times New Roman"/>
          <w:sz w:val="24"/>
          <w:szCs w:val="24"/>
          <w:lang w:val="es-MX"/>
        </w:rPr>
      </w:pPr>
    </w:p>
    <w:p w:rsidR="000E03CC" w:rsidRPr="0007611D" w:rsidRDefault="000E03CC" w:rsidP="000E03CC">
      <w:pPr>
        <w:spacing w:after="0" w:line="360" w:lineRule="auto"/>
        <w:jc w:val="both"/>
        <w:rPr>
          <w:rFonts w:ascii="Palatino Linotype" w:eastAsia="Times New Roman" w:hAnsi="Palatino Linotype" w:cs="Times New Roman"/>
          <w:color w:val="222222"/>
          <w:sz w:val="24"/>
          <w:szCs w:val="24"/>
          <w:lang w:eastAsia="es-MX"/>
        </w:rPr>
      </w:pPr>
      <w:r w:rsidRPr="0007611D">
        <w:rPr>
          <w:rFonts w:ascii="Palatino Linotype" w:eastAsia="Times New Roman" w:hAnsi="Palatino Linotype" w:cs="Times New Roman"/>
          <w:color w:val="222222"/>
          <w:sz w:val="24"/>
          <w:szCs w:val="24"/>
          <w:lang w:eastAsia="es-MX"/>
        </w:rPr>
        <w:t xml:space="preserve">Por lo que, primeramente es conveniente recordar que el particular solicitó las denuncias que la Procuraduría de Protección al Ambiente del Estado de México </w:t>
      </w:r>
      <w:r w:rsidRPr="0007611D">
        <w:rPr>
          <w:rFonts w:ascii="Palatino Linotype" w:eastAsia="Times New Roman" w:hAnsi="Palatino Linotype" w:cs="Times New Roman"/>
          <w:color w:val="222222"/>
          <w:sz w:val="24"/>
          <w:szCs w:val="24"/>
          <w:lang w:eastAsia="es-MX"/>
        </w:rPr>
        <w:lastRenderedPageBreak/>
        <w:t xml:space="preserve">(PROPAEM), ha remitido al Ayuntamiento de Ecatepec de Morelos de 2018 y 2019; así como el trámite y seguimiento dado. </w:t>
      </w:r>
    </w:p>
    <w:p w:rsidR="000E03CC" w:rsidRPr="0007611D" w:rsidRDefault="000E03CC" w:rsidP="000E03CC">
      <w:pPr>
        <w:spacing w:after="0" w:line="360" w:lineRule="auto"/>
        <w:jc w:val="both"/>
        <w:rPr>
          <w:rFonts w:ascii="Palatino Linotype" w:eastAsia="Times New Roman" w:hAnsi="Palatino Linotype" w:cs="Times New Roman"/>
          <w:color w:val="222222"/>
          <w:sz w:val="24"/>
          <w:szCs w:val="24"/>
          <w:lang w:eastAsia="es-MX"/>
        </w:rPr>
      </w:pPr>
    </w:p>
    <w:p w:rsidR="000E03CC" w:rsidRPr="0007611D" w:rsidRDefault="000E03CC" w:rsidP="000E03CC">
      <w:pPr>
        <w:spacing w:after="0" w:line="360" w:lineRule="auto"/>
        <w:jc w:val="both"/>
        <w:rPr>
          <w:rFonts w:ascii="Palatino Linotype" w:eastAsia="Times New Roman" w:hAnsi="Palatino Linotype" w:cs="Times New Roman"/>
          <w:color w:val="222222"/>
          <w:sz w:val="24"/>
          <w:szCs w:val="24"/>
          <w:lang w:eastAsia="es-MX"/>
        </w:rPr>
      </w:pPr>
      <w:r w:rsidRPr="0007611D">
        <w:rPr>
          <w:rFonts w:ascii="Palatino Linotype" w:eastAsia="Times New Roman" w:hAnsi="Palatino Linotype" w:cs="Times New Roman"/>
          <w:color w:val="222222"/>
          <w:sz w:val="24"/>
          <w:szCs w:val="24"/>
          <w:lang w:eastAsia="es-MX"/>
        </w:rPr>
        <w:t xml:space="preserve">Al respecto, </w:t>
      </w:r>
      <w:r w:rsidRPr="0007611D">
        <w:rPr>
          <w:rFonts w:ascii="Palatino Linotype" w:eastAsia="Times New Roman" w:hAnsi="Palatino Linotype" w:cs="Times New Roman"/>
          <w:b/>
          <w:color w:val="222222"/>
          <w:sz w:val="24"/>
          <w:szCs w:val="24"/>
          <w:lang w:eastAsia="es-MX"/>
        </w:rPr>
        <w:t xml:space="preserve">EL SUJETO OBLIGADO </w:t>
      </w:r>
      <w:r w:rsidRPr="0007611D">
        <w:rPr>
          <w:rFonts w:ascii="Palatino Linotype" w:eastAsia="Times New Roman" w:hAnsi="Palatino Linotype" w:cs="Times New Roman"/>
          <w:color w:val="222222"/>
          <w:sz w:val="24"/>
          <w:szCs w:val="24"/>
          <w:lang w:eastAsia="es-MX"/>
        </w:rPr>
        <w:t>mediante respuesta refirió que no era Sujeto Obligado para dar atención a la solicitud, por lo que, recomendó dirigir su solicitud a la PROPAEM o Gobierno del Estado de México, proporcionando para ello unos links</w:t>
      </w:r>
      <w:r w:rsidR="00186AEE" w:rsidRPr="0007611D">
        <w:rPr>
          <w:rFonts w:ascii="Palatino Linotype" w:eastAsia="Times New Roman" w:hAnsi="Palatino Linotype" w:cs="Times New Roman"/>
          <w:color w:val="222222"/>
          <w:sz w:val="24"/>
          <w:szCs w:val="24"/>
          <w:lang w:eastAsia="es-MX"/>
        </w:rPr>
        <w:t xml:space="preserve"> electrónicos</w:t>
      </w:r>
      <w:r w:rsidRPr="0007611D">
        <w:rPr>
          <w:rFonts w:ascii="Palatino Linotype" w:eastAsia="Times New Roman" w:hAnsi="Palatino Linotype" w:cs="Times New Roman"/>
          <w:color w:val="222222"/>
          <w:sz w:val="24"/>
          <w:szCs w:val="24"/>
          <w:lang w:eastAsia="es-MX"/>
        </w:rPr>
        <w:t xml:space="preserve">; motivo por el cual </w:t>
      </w:r>
      <w:r w:rsidRPr="0007611D">
        <w:rPr>
          <w:rFonts w:ascii="Palatino Linotype" w:eastAsia="Times New Roman" w:hAnsi="Palatino Linotype" w:cs="Times New Roman"/>
          <w:b/>
          <w:color w:val="222222"/>
          <w:sz w:val="24"/>
          <w:szCs w:val="24"/>
          <w:lang w:eastAsia="es-MX"/>
        </w:rPr>
        <w:t xml:space="preserve">EL RECURRENTE </w:t>
      </w:r>
      <w:r w:rsidRPr="0007611D">
        <w:rPr>
          <w:rFonts w:ascii="Palatino Linotype" w:eastAsia="Times New Roman" w:hAnsi="Palatino Linotype" w:cs="Times New Roman"/>
          <w:color w:val="222222"/>
          <w:sz w:val="24"/>
          <w:szCs w:val="24"/>
          <w:lang w:eastAsia="es-MX"/>
        </w:rPr>
        <w:t xml:space="preserve">interpuso el recurso de revisión, materia del presente asunto. </w:t>
      </w:r>
    </w:p>
    <w:p w:rsidR="000E03CC" w:rsidRPr="0007611D" w:rsidRDefault="000E03CC" w:rsidP="000E03CC">
      <w:pPr>
        <w:spacing w:after="0" w:line="360" w:lineRule="auto"/>
        <w:jc w:val="both"/>
        <w:rPr>
          <w:rFonts w:ascii="Palatino Linotype" w:eastAsia="Times New Roman" w:hAnsi="Palatino Linotype" w:cs="Times New Roman"/>
          <w:color w:val="222222"/>
          <w:sz w:val="24"/>
          <w:szCs w:val="24"/>
          <w:lang w:eastAsia="es-MX"/>
        </w:rPr>
      </w:pPr>
    </w:p>
    <w:p w:rsidR="000E03CC" w:rsidRPr="0007611D" w:rsidRDefault="000E03CC" w:rsidP="000E03CC">
      <w:pPr>
        <w:spacing w:after="0" w:line="360" w:lineRule="auto"/>
        <w:jc w:val="both"/>
        <w:rPr>
          <w:rFonts w:ascii="Palatino Linotype" w:eastAsia="Arial Unicode MS" w:hAnsi="Palatino Linotype" w:cs="Arial"/>
          <w:sz w:val="24"/>
          <w:szCs w:val="24"/>
          <w:lang w:val="es-ES"/>
        </w:rPr>
      </w:pPr>
      <w:r w:rsidRPr="0007611D">
        <w:rPr>
          <w:rFonts w:ascii="Palatino Linotype" w:eastAsia="Times New Roman" w:hAnsi="Palatino Linotype" w:cs="Times New Roman"/>
          <w:color w:val="222222"/>
          <w:sz w:val="24"/>
          <w:szCs w:val="24"/>
          <w:lang w:eastAsia="es-MX"/>
        </w:rPr>
        <w:t xml:space="preserve">Asimismo, es de señalar que mediante Informe Justificado, el Servidor Público Habilitado de la Dirección del Medio Ambiente y Ecología, </w:t>
      </w:r>
      <w:r w:rsidRPr="0007611D">
        <w:rPr>
          <w:rFonts w:ascii="Palatino Linotype" w:eastAsia="Arial Unicode MS" w:hAnsi="Palatino Linotype" w:cs="Arial"/>
          <w:sz w:val="24"/>
          <w:szCs w:val="24"/>
          <w:lang w:val="es-ES"/>
        </w:rPr>
        <w:t xml:space="preserve">refirió haber </w:t>
      </w:r>
      <w:r w:rsidR="00186AEE" w:rsidRPr="0007611D">
        <w:rPr>
          <w:rFonts w:ascii="Palatino Linotype" w:eastAsia="Arial Unicode MS" w:hAnsi="Palatino Linotype" w:cs="Arial"/>
          <w:sz w:val="24"/>
          <w:szCs w:val="24"/>
          <w:lang w:val="es-ES"/>
        </w:rPr>
        <w:t>localizado</w:t>
      </w:r>
      <w:r w:rsidRPr="0007611D">
        <w:rPr>
          <w:rFonts w:ascii="Palatino Linotype" w:eastAsia="Arial Unicode MS" w:hAnsi="Palatino Linotype" w:cs="Arial"/>
          <w:sz w:val="24"/>
          <w:szCs w:val="24"/>
          <w:lang w:val="es-ES"/>
        </w:rPr>
        <w:t xml:space="preserve"> ocho denuncias correspondientes al año dos mil dieciocho, con el seguimiento correspondiente las cuales ya se encuentran archivadas; así como, dos del año dos mil diecinueve, mismas que están en seguimiento. </w:t>
      </w:r>
    </w:p>
    <w:p w:rsidR="00D64CDB" w:rsidRPr="0007611D" w:rsidRDefault="00D64CDB" w:rsidP="00D64CDB">
      <w:pPr>
        <w:spacing w:after="0" w:line="360" w:lineRule="auto"/>
        <w:jc w:val="both"/>
        <w:rPr>
          <w:rFonts w:ascii="Palatino Linotype" w:eastAsia="Times New Roman" w:hAnsi="Palatino Linotype" w:cs="Times New Roman"/>
          <w:sz w:val="24"/>
          <w:szCs w:val="24"/>
          <w:lang w:val="es-ES"/>
        </w:rPr>
      </w:pPr>
    </w:p>
    <w:p w:rsidR="00D64CDB" w:rsidRPr="0007611D" w:rsidRDefault="00D64CDB" w:rsidP="00D64CDB">
      <w:pPr>
        <w:spacing w:after="0" w:line="360" w:lineRule="auto"/>
        <w:jc w:val="both"/>
        <w:rPr>
          <w:rFonts w:ascii="Palatino Linotype" w:eastAsia="Times New Roman" w:hAnsi="Palatino Linotype" w:cs="Times New Roman"/>
          <w:color w:val="000000"/>
          <w:sz w:val="24"/>
          <w:szCs w:val="24"/>
          <w:lang w:val="es-ES"/>
        </w:rPr>
      </w:pPr>
      <w:r w:rsidRPr="0007611D">
        <w:rPr>
          <w:rFonts w:ascii="Palatino Linotype" w:eastAsia="Times New Roman" w:hAnsi="Palatino Linotype" w:cs="Times New Roman"/>
          <w:sz w:val="24"/>
          <w:szCs w:val="24"/>
          <w:lang w:val="es-ES"/>
        </w:rPr>
        <w:t xml:space="preserve">Por lo anterior, es de señalar que se omite el estudio de la naturaleza jurídica de la información pública </w:t>
      </w:r>
      <w:r w:rsidRPr="0007611D">
        <w:rPr>
          <w:rFonts w:ascii="Palatino Linotype" w:eastAsia="Arial Unicode MS" w:hAnsi="Palatino Linotype" w:cs="Arial"/>
          <w:sz w:val="24"/>
          <w:szCs w:val="24"/>
          <w:lang w:val="es-ES"/>
        </w:rPr>
        <w:t xml:space="preserve">solicitada, en virtud de que </w:t>
      </w:r>
      <w:r w:rsidRPr="0007611D">
        <w:rPr>
          <w:rFonts w:ascii="Palatino Linotype" w:eastAsia="Arial Unicode MS" w:hAnsi="Palatino Linotype" w:cs="Arial"/>
          <w:b/>
          <w:color w:val="000000"/>
          <w:sz w:val="24"/>
          <w:szCs w:val="24"/>
          <w:lang w:val="es-ES"/>
        </w:rPr>
        <w:t>EL SUJETO OBLIGADO</w:t>
      </w:r>
      <w:r w:rsidRPr="0007611D">
        <w:rPr>
          <w:rFonts w:ascii="Palatino Linotype" w:eastAsia="Arial Unicode MS" w:hAnsi="Palatino Linotype" w:cs="Arial"/>
          <w:sz w:val="24"/>
          <w:szCs w:val="24"/>
          <w:lang w:val="es-ES"/>
        </w:rPr>
        <w:t xml:space="preserve"> mediante Informe Justificado refirió haber encontrado ocho denuncias correspondientes al año dos mil dieciocho; así como, dos del año dos mil diecinueve</w:t>
      </w:r>
      <w:r w:rsidRPr="0007611D">
        <w:rPr>
          <w:rFonts w:ascii="Palatino Linotype" w:eastAsia="Times New Roman" w:hAnsi="Palatino Linotype" w:cs="Times New Roman"/>
          <w:color w:val="000000"/>
          <w:sz w:val="24"/>
          <w:szCs w:val="24"/>
          <w:lang w:val="es-ES"/>
        </w:rPr>
        <w:t>,</w:t>
      </w:r>
      <w:r w:rsidRPr="0007611D">
        <w:rPr>
          <w:rFonts w:ascii="Palatino Linotype" w:eastAsia="Arial Unicode MS" w:hAnsi="Palatino Linotype" w:cs="Arial"/>
          <w:sz w:val="24"/>
          <w:szCs w:val="24"/>
          <w:lang w:val="es-ES"/>
        </w:rPr>
        <w:t xml:space="preserve"> por lo que, acepta mediante sus respuestas </w:t>
      </w:r>
      <w:r w:rsidRPr="0007611D">
        <w:rPr>
          <w:rFonts w:ascii="Palatino Linotype" w:eastAsia="Times New Roman" w:hAnsi="Palatino Linotype" w:cs="Arial"/>
          <w:sz w:val="24"/>
          <w:szCs w:val="24"/>
          <w:lang w:val="es-ES"/>
        </w:rPr>
        <w:t>que dicha información la genera, posee y la administra, en ejercicio de sus funciones de derecho público</w:t>
      </w:r>
      <w:r w:rsidRPr="0007611D">
        <w:rPr>
          <w:rFonts w:ascii="Palatino Linotype" w:eastAsia="Arial Unicode MS" w:hAnsi="Palatino Linotype" w:cs="Arial"/>
          <w:sz w:val="24"/>
          <w:szCs w:val="24"/>
          <w:lang w:val="es-ES"/>
        </w:rPr>
        <w:t xml:space="preserve">. </w:t>
      </w:r>
    </w:p>
    <w:p w:rsidR="00D64CDB" w:rsidRPr="0007611D" w:rsidRDefault="00D64CDB" w:rsidP="00D64CDB">
      <w:pPr>
        <w:spacing w:after="0" w:line="360" w:lineRule="auto"/>
        <w:jc w:val="both"/>
        <w:rPr>
          <w:rFonts w:ascii="Palatino Linotype" w:eastAsia="Arial Unicode MS" w:hAnsi="Palatino Linotype" w:cs="Arial"/>
          <w:sz w:val="24"/>
          <w:szCs w:val="24"/>
          <w:lang w:val="es-ES"/>
        </w:rPr>
      </w:pPr>
    </w:p>
    <w:p w:rsidR="00D64CDB" w:rsidRPr="0007611D" w:rsidRDefault="00D64CDB" w:rsidP="00D64CDB">
      <w:pPr>
        <w:spacing w:after="0" w:line="360" w:lineRule="auto"/>
        <w:jc w:val="both"/>
        <w:rPr>
          <w:rFonts w:ascii="Palatino Linotype" w:eastAsia="Times New Roman" w:hAnsi="Palatino Linotype" w:cs="Times New Roman"/>
          <w:color w:val="222222"/>
          <w:sz w:val="24"/>
          <w:szCs w:val="24"/>
          <w:lang w:val="es-MX" w:eastAsia="es-MX"/>
        </w:rPr>
      </w:pPr>
      <w:r w:rsidRPr="0007611D">
        <w:rPr>
          <w:rFonts w:ascii="Palatino Linotype" w:eastAsia="Times New Roman" w:hAnsi="Palatino Linotype" w:cs="Times New Roman"/>
          <w:sz w:val="24"/>
          <w:szCs w:val="24"/>
          <w:lang w:val="es-ES"/>
        </w:rPr>
        <w:lastRenderedPageBreak/>
        <w:t xml:space="preserve">Es así que, </w:t>
      </w:r>
      <w:r w:rsidRPr="0007611D">
        <w:rPr>
          <w:rFonts w:ascii="Palatino Linotype" w:eastAsia="Times New Roman" w:hAnsi="Palatino Linotype" w:cs="Times New Roman"/>
          <w:color w:val="222222"/>
          <w:sz w:val="24"/>
          <w:szCs w:val="24"/>
          <w:lang w:val="es-MX" w:eastAsia="es-MX"/>
        </w:rPr>
        <w:t>el hecho de que </w:t>
      </w:r>
      <w:r w:rsidRPr="0007611D">
        <w:rPr>
          <w:rFonts w:ascii="Palatino Linotype" w:eastAsia="Times New Roman" w:hAnsi="Palatino Linotype" w:cs="Times New Roman"/>
          <w:b/>
          <w:bCs/>
          <w:color w:val="222222"/>
          <w:sz w:val="24"/>
          <w:szCs w:val="24"/>
          <w:lang w:val="es-MX" w:eastAsia="es-MX"/>
        </w:rPr>
        <w:t>EL SUJETO OBLIGADO</w:t>
      </w:r>
      <w:r w:rsidRPr="0007611D">
        <w:rPr>
          <w:rFonts w:ascii="Palatino Linotype" w:eastAsia="Times New Roman" w:hAnsi="Palatino Linotype" w:cs="Times New Roman"/>
          <w:color w:val="222222"/>
          <w:sz w:val="24"/>
          <w:szCs w:val="24"/>
          <w:lang w:val="es-MX" w:eastAsia="es-MX"/>
        </w:rPr>
        <w:t>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64CDB" w:rsidRPr="0007611D" w:rsidRDefault="00D64CDB" w:rsidP="00D64CDB">
      <w:pPr>
        <w:spacing w:after="0" w:line="240" w:lineRule="auto"/>
        <w:jc w:val="both"/>
        <w:rPr>
          <w:rFonts w:ascii="Palatino Linotype" w:eastAsia="Times New Roman" w:hAnsi="Palatino Linotype" w:cs="Times New Roman"/>
          <w:sz w:val="24"/>
          <w:szCs w:val="24"/>
          <w:lang w:val="es-ES"/>
        </w:rPr>
      </w:pPr>
    </w:p>
    <w:p w:rsidR="00D64CDB" w:rsidRPr="0007611D" w:rsidRDefault="00D64CDB" w:rsidP="00D64CDB">
      <w:pPr>
        <w:spacing w:after="0" w:line="240" w:lineRule="auto"/>
        <w:ind w:left="851" w:right="901"/>
        <w:jc w:val="both"/>
        <w:rPr>
          <w:rFonts w:ascii="Palatino Linotype" w:eastAsia="Times New Roman" w:hAnsi="Palatino Linotype" w:cs="Times New Roman"/>
          <w:color w:val="222222"/>
          <w:sz w:val="24"/>
          <w:szCs w:val="24"/>
          <w:lang w:val="es-MX" w:eastAsia="es-MX"/>
        </w:rPr>
      </w:pPr>
      <w:r w:rsidRPr="0007611D">
        <w:rPr>
          <w:rFonts w:ascii="Palatino Linotype" w:eastAsia="Times New Roman" w:hAnsi="Palatino Linotype" w:cs="Times New Roman"/>
          <w:i/>
          <w:iCs/>
          <w:color w:val="222222"/>
          <w:sz w:val="22"/>
          <w:szCs w:val="22"/>
          <w:lang w:val="es-MX" w:eastAsia="es-MX"/>
        </w:rPr>
        <w:t>“</w:t>
      </w:r>
      <w:r w:rsidRPr="0007611D">
        <w:rPr>
          <w:rFonts w:ascii="Palatino Linotype" w:eastAsia="Times New Roman" w:hAnsi="Palatino Linotype" w:cs="Times New Roman"/>
          <w:b/>
          <w:bCs/>
          <w:i/>
          <w:iCs/>
          <w:color w:val="222222"/>
          <w:sz w:val="22"/>
          <w:szCs w:val="22"/>
          <w:lang w:val="es-MX" w:eastAsia="es-MX"/>
        </w:rPr>
        <w:t>Artículo 12.</w:t>
      </w:r>
      <w:r w:rsidRPr="0007611D">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D64CDB" w:rsidRPr="0007611D" w:rsidRDefault="00D64CDB" w:rsidP="00D64CDB">
      <w:pPr>
        <w:spacing w:after="0" w:line="240" w:lineRule="auto"/>
        <w:ind w:left="851" w:right="901"/>
        <w:jc w:val="both"/>
        <w:rPr>
          <w:rFonts w:ascii="Palatino Linotype" w:eastAsia="Times New Roman" w:hAnsi="Palatino Linotype" w:cs="Times New Roman"/>
          <w:i/>
          <w:iCs/>
          <w:color w:val="222222"/>
          <w:sz w:val="22"/>
          <w:szCs w:val="22"/>
          <w:lang w:val="es-MX" w:eastAsia="es-MX"/>
        </w:rPr>
      </w:pPr>
      <w:r w:rsidRPr="0007611D">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64CDB" w:rsidRPr="0007611D" w:rsidRDefault="00D64CDB" w:rsidP="00D64CDB">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D64CDB" w:rsidRPr="0007611D" w:rsidRDefault="00D64CDB" w:rsidP="00D64CDB">
      <w:pPr>
        <w:spacing w:after="0" w:line="360" w:lineRule="auto"/>
        <w:jc w:val="both"/>
        <w:rPr>
          <w:rFonts w:ascii="Palatino Linotype" w:eastAsia="Times New Roman" w:hAnsi="Palatino Linotype" w:cs="Times New Roman"/>
          <w:color w:val="222222"/>
          <w:sz w:val="24"/>
          <w:szCs w:val="24"/>
          <w:lang w:val="es-MX" w:eastAsia="es-MX"/>
        </w:rPr>
      </w:pPr>
      <w:r w:rsidRPr="0007611D">
        <w:rPr>
          <w:rFonts w:ascii="Palatino Linotype" w:eastAsia="Times New Roman" w:hAnsi="Palatino Linotype" w:cs="Times New Roman"/>
          <w:color w:val="222222"/>
          <w:sz w:val="24"/>
          <w:szCs w:val="24"/>
          <w:lang w:val="es-MX" w:eastAsia="es-MX"/>
        </w:rPr>
        <w:t>Por consiguiente, el estudio de la naturaleza jurídica de la información pública solicitada, tiene por objeto determinar si ésta la genera, posee o administra </w:t>
      </w:r>
      <w:r w:rsidRPr="0007611D">
        <w:rPr>
          <w:rFonts w:ascii="Palatino Linotype" w:eastAsia="Times New Roman" w:hAnsi="Palatino Linotype" w:cs="Times New Roman"/>
          <w:b/>
          <w:bCs/>
          <w:color w:val="222222"/>
          <w:sz w:val="24"/>
          <w:szCs w:val="24"/>
          <w:lang w:val="es-MX" w:eastAsia="es-MX"/>
        </w:rPr>
        <w:t>EL SUJETO OBLIGADO</w:t>
      </w:r>
      <w:r w:rsidRPr="0007611D">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D64CDB" w:rsidRPr="0007611D" w:rsidRDefault="00D64CDB" w:rsidP="00D64CDB">
      <w:pPr>
        <w:spacing w:after="0" w:line="360" w:lineRule="auto"/>
        <w:jc w:val="both"/>
        <w:rPr>
          <w:rFonts w:ascii="Palatino Linotype" w:eastAsia="Times New Roman" w:hAnsi="Palatino Linotype" w:cs="Times New Roman"/>
          <w:color w:val="222222"/>
          <w:sz w:val="24"/>
          <w:szCs w:val="24"/>
          <w:lang w:val="es-MX" w:eastAsia="es-MX"/>
        </w:rPr>
      </w:pPr>
    </w:p>
    <w:p w:rsidR="00B14E93" w:rsidRPr="0007611D" w:rsidRDefault="00D64CDB" w:rsidP="00B14E93">
      <w:pPr>
        <w:spacing w:after="0" w:line="360" w:lineRule="auto"/>
        <w:jc w:val="both"/>
        <w:rPr>
          <w:rFonts w:ascii="Palatino Linotype" w:hAnsi="Palatino Linotype"/>
          <w:sz w:val="24"/>
          <w:szCs w:val="24"/>
        </w:rPr>
      </w:pPr>
      <w:r w:rsidRPr="0007611D">
        <w:rPr>
          <w:rFonts w:ascii="Palatino Linotype" w:eastAsia="Times New Roman" w:hAnsi="Palatino Linotype" w:cs="Times New Roman"/>
          <w:sz w:val="24"/>
          <w:szCs w:val="24"/>
          <w:lang w:val="es-MX"/>
        </w:rPr>
        <w:t xml:space="preserve">Una vez precisado lo anterior, es de señalar que del análisis a la respuesta proporcionada por </w:t>
      </w:r>
      <w:r w:rsidRPr="0007611D">
        <w:rPr>
          <w:rFonts w:ascii="Palatino Linotype" w:eastAsia="Times New Roman" w:hAnsi="Palatino Linotype" w:cs="Times New Roman"/>
          <w:b/>
          <w:sz w:val="24"/>
          <w:szCs w:val="24"/>
          <w:lang w:val="es-MX"/>
        </w:rPr>
        <w:t xml:space="preserve">EL SUJETO OBLIGADO </w:t>
      </w:r>
      <w:r w:rsidRPr="0007611D">
        <w:rPr>
          <w:rFonts w:ascii="Palatino Linotype" w:eastAsia="Arial Unicode MS" w:hAnsi="Palatino Linotype" w:cs="Arial"/>
          <w:sz w:val="24"/>
          <w:szCs w:val="24"/>
          <w:lang w:val="es-ES"/>
        </w:rPr>
        <w:t xml:space="preserve">no colma el derecho de acceso a la información ejercido por el particular, primeramente porque, la misma carece de certeza jurídica, ello en razón de que únicamente informa sobre las denuncias </w:t>
      </w:r>
      <w:r w:rsidRPr="0007611D">
        <w:rPr>
          <w:rFonts w:ascii="Palatino Linotype" w:eastAsia="Arial Unicode MS" w:hAnsi="Palatino Linotype" w:cs="Arial"/>
          <w:sz w:val="24"/>
          <w:szCs w:val="24"/>
          <w:lang w:val="es-ES"/>
        </w:rPr>
        <w:lastRenderedPageBreak/>
        <w:t>localizadas; y no así, sobre</w:t>
      </w:r>
      <w:r w:rsidR="00B14E93" w:rsidRPr="0007611D">
        <w:rPr>
          <w:rFonts w:ascii="Palatino Linotype" w:eastAsia="Arial Unicode MS" w:hAnsi="Palatino Linotype" w:cs="Arial"/>
          <w:sz w:val="24"/>
          <w:szCs w:val="24"/>
          <w:lang w:val="es-ES"/>
        </w:rPr>
        <w:t xml:space="preserve"> todas </w:t>
      </w:r>
      <w:r w:rsidRPr="0007611D">
        <w:rPr>
          <w:rFonts w:ascii="Palatino Linotype" w:eastAsia="Arial Unicode MS" w:hAnsi="Palatino Linotype" w:cs="Arial"/>
          <w:sz w:val="24"/>
          <w:szCs w:val="24"/>
          <w:lang w:val="es-ES"/>
        </w:rPr>
        <w:t xml:space="preserve">las que la Procuraduría de Protección al Ambiente del Estado de México, remitió al </w:t>
      </w:r>
      <w:r w:rsidRPr="0007611D">
        <w:rPr>
          <w:rFonts w:ascii="Palatino Linotype" w:eastAsia="Arial Unicode MS" w:hAnsi="Palatino Linotype" w:cs="Arial"/>
          <w:b/>
          <w:sz w:val="24"/>
          <w:szCs w:val="24"/>
          <w:lang w:val="es-ES"/>
        </w:rPr>
        <w:t xml:space="preserve">SUJETO OBLIGADO; </w:t>
      </w:r>
      <w:r w:rsidR="00B14E93" w:rsidRPr="0007611D">
        <w:rPr>
          <w:rFonts w:ascii="Palatino Linotype" w:eastAsia="Arial Unicode MS" w:hAnsi="Palatino Linotype" w:cs="Arial"/>
          <w:sz w:val="24"/>
          <w:szCs w:val="24"/>
          <w:lang w:val="es-ES"/>
        </w:rPr>
        <w:t xml:space="preserve">asimismo, de las localizadas </w:t>
      </w:r>
      <w:r w:rsidR="00987A95" w:rsidRPr="0007611D">
        <w:rPr>
          <w:rFonts w:ascii="Palatino Linotype" w:eastAsia="Arial Unicode MS" w:hAnsi="Palatino Linotype" w:cs="Arial"/>
          <w:sz w:val="24"/>
          <w:szCs w:val="24"/>
          <w:lang w:val="es-ES"/>
        </w:rPr>
        <w:t>omitió entregar las documentales donde se advirtiera el trámite y seguimiento a las mismas</w:t>
      </w:r>
      <w:r w:rsidR="00B14E93" w:rsidRPr="0007611D">
        <w:rPr>
          <w:rFonts w:ascii="Palatino Linotype" w:eastAsia="Arial Unicode MS" w:hAnsi="Palatino Linotype" w:cs="Arial"/>
          <w:sz w:val="24"/>
          <w:szCs w:val="24"/>
          <w:lang w:val="es-ES"/>
        </w:rPr>
        <w:t>, es decir el expediente respectivo</w:t>
      </w:r>
      <w:r w:rsidR="00987A95" w:rsidRPr="0007611D">
        <w:rPr>
          <w:rFonts w:ascii="Palatino Linotype" w:eastAsia="Arial Unicode MS" w:hAnsi="Palatino Linotype" w:cs="Arial"/>
          <w:sz w:val="24"/>
          <w:szCs w:val="24"/>
          <w:lang w:val="es-ES"/>
        </w:rPr>
        <w:t xml:space="preserve">; en consecuencia este Órgano Garante </w:t>
      </w:r>
      <w:r w:rsidR="00B14E93" w:rsidRPr="0007611D">
        <w:rPr>
          <w:rFonts w:ascii="Palatino Linotype" w:eastAsia="Arial Unicode MS" w:hAnsi="Palatino Linotype" w:cs="Arial"/>
          <w:sz w:val="24"/>
          <w:szCs w:val="24"/>
          <w:lang w:val="es-ES"/>
        </w:rPr>
        <w:t xml:space="preserve">en aras de garantizar el derecho de acceso a la información </w:t>
      </w:r>
      <w:r w:rsidR="00987A95" w:rsidRPr="0007611D">
        <w:rPr>
          <w:rFonts w:ascii="Palatino Linotype" w:eastAsia="Arial Unicode MS" w:hAnsi="Palatino Linotype" w:cs="Arial"/>
          <w:sz w:val="24"/>
          <w:szCs w:val="24"/>
          <w:lang w:val="es-ES"/>
        </w:rPr>
        <w:t xml:space="preserve">determina ordenar </w:t>
      </w:r>
      <w:r w:rsidR="00B14E93" w:rsidRPr="0007611D">
        <w:rPr>
          <w:rFonts w:ascii="Palatino Linotype" w:hAnsi="Palatino Linotype"/>
          <w:sz w:val="24"/>
          <w:szCs w:val="24"/>
        </w:rPr>
        <w:t xml:space="preserve">al </w:t>
      </w:r>
      <w:r w:rsidR="00B14E93" w:rsidRPr="0007611D">
        <w:rPr>
          <w:rFonts w:ascii="Palatino Linotype" w:hAnsi="Palatino Linotype"/>
          <w:b/>
          <w:sz w:val="24"/>
          <w:szCs w:val="24"/>
        </w:rPr>
        <w:t>SUJETO OBLIGADO</w:t>
      </w:r>
      <w:r w:rsidR="00B14E93" w:rsidRPr="0007611D">
        <w:rPr>
          <w:rFonts w:ascii="Palatino Linotype" w:hAnsi="Palatino Linotype"/>
          <w:sz w:val="24"/>
          <w:szCs w:val="24"/>
        </w:rPr>
        <w:t xml:space="preserve"> realice una nueva búsqueda exhaustiva y razonable dentro de sus archivos con la finalidad de entregar en </w:t>
      </w:r>
      <w:r w:rsidR="00B14E93" w:rsidRPr="0007611D">
        <w:rPr>
          <w:rFonts w:ascii="Palatino Linotype" w:hAnsi="Palatino Linotype"/>
          <w:b/>
          <w:sz w:val="24"/>
          <w:szCs w:val="24"/>
        </w:rPr>
        <w:t xml:space="preserve">versión pública </w:t>
      </w:r>
      <w:r w:rsidR="00B14E93" w:rsidRPr="0007611D">
        <w:rPr>
          <w:rFonts w:ascii="Palatino Linotype" w:hAnsi="Palatino Linotype"/>
          <w:sz w:val="24"/>
          <w:szCs w:val="24"/>
        </w:rPr>
        <w:t>todos los expedientes formados con motivo de las denuncias remitidas por l</w:t>
      </w:r>
      <w:r w:rsidR="00B14E93" w:rsidRPr="0007611D">
        <w:rPr>
          <w:rFonts w:ascii="Palatino Linotype" w:eastAsia="Arial Unicode MS" w:hAnsi="Palatino Linotype" w:cs="Arial"/>
          <w:sz w:val="24"/>
          <w:szCs w:val="24"/>
          <w:lang w:val="es-ES"/>
        </w:rPr>
        <w:t xml:space="preserve">a Procuraduría de Protección al Ambiente del Estado de México al </w:t>
      </w:r>
      <w:r w:rsidR="00B14E93" w:rsidRPr="0007611D">
        <w:rPr>
          <w:rFonts w:ascii="Palatino Linotype" w:eastAsia="Arial Unicode MS" w:hAnsi="Palatino Linotype" w:cs="Arial"/>
          <w:b/>
          <w:sz w:val="24"/>
          <w:szCs w:val="24"/>
          <w:lang w:val="es-ES"/>
        </w:rPr>
        <w:t>SUJETO OBLIGADO</w:t>
      </w:r>
      <w:r w:rsidR="00B14E93" w:rsidRPr="0007611D">
        <w:rPr>
          <w:rFonts w:ascii="Palatino Linotype" w:hAnsi="Palatino Linotype"/>
          <w:sz w:val="24"/>
          <w:szCs w:val="24"/>
        </w:rPr>
        <w:t xml:space="preserve"> correspondientes al año dos mil dieciocho. </w:t>
      </w:r>
    </w:p>
    <w:p w:rsidR="00B14E93" w:rsidRPr="0007611D" w:rsidRDefault="00B14E93" w:rsidP="00B14E93">
      <w:pPr>
        <w:spacing w:after="0" w:line="360" w:lineRule="auto"/>
        <w:jc w:val="both"/>
        <w:rPr>
          <w:rFonts w:ascii="Palatino Linotype" w:hAnsi="Palatino Linotype"/>
          <w:sz w:val="24"/>
          <w:szCs w:val="24"/>
        </w:rPr>
      </w:pPr>
    </w:p>
    <w:p w:rsidR="00655082" w:rsidRPr="0007611D" w:rsidRDefault="00655082" w:rsidP="00655082">
      <w:pPr>
        <w:spacing w:after="0" w:line="360" w:lineRule="auto"/>
        <w:jc w:val="both"/>
        <w:rPr>
          <w:rFonts w:ascii="Palatino Linotype" w:eastAsia="Times New Roman" w:hAnsi="Palatino Linotype" w:cs="Arial"/>
          <w:bCs/>
          <w:sz w:val="24"/>
          <w:szCs w:val="24"/>
          <w:lang w:val="es-ES"/>
        </w:rPr>
      </w:pPr>
      <w:r w:rsidRPr="0007611D">
        <w:rPr>
          <w:rFonts w:ascii="Palatino Linotype" w:eastAsia="Times New Roman" w:hAnsi="Palatino Linotype" w:cs="Arial"/>
          <w:sz w:val="24"/>
          <w:szCs w:val="24"/>
          <w:lang w:val="es-ES"/>
        </w:rPr>
        <w:t>Lo anterior es así, pues el</w:t>
      </w:r>
      <w:r w:rsidRPr="0007611D">
        <w:rPr>
          <w:rFonts w:ascii="Palatino Linotype" w:eastAsia="Times New Roman" w:hAnsi="Palatino Linotype" w:cs="Arial"/>
          <w:bCs/>
          <w:sz w:val="24"/>
          <w:szCs w:val="24"/>
          <w:lang w:val="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55082" w:rsidRPr="0007611D" w:rsidRDefault="00655082" w:rsidP="00655082">
      <w:pPr>
        <w:spacing w:after="0" w:line="360" w:lineRule="auto"/>
        <w:jc w:val="both"/>
        <w:rPr>
          <w:rFonts w:ascii="Palatino Linotype" w:eastAsia="Calibri" w:hAnsi="Palatino Linotype" w:cs="Arial"/>
          <w:bCs/>
          <w:sz w:val="24"/>
          <w:szCs w:val="24"/>
          <w:lang w:val="es-ES" w:eastAsia="en-US"/>
        </w:rPr>
      </w:pPr>
    </w:p>
    <w:p w:rsidR="00655082" w:rsidRPr="0007611D" w:rsidRDefault="00655082" w:rsidP="00655082">
      <w:pPr>
        <w:spacing w:after="0" w:line="360" w:lineRule="auto"/>
        <w:jc w:val="both"/>
        <w:rPr>
          <w:rFonts w:ascii="Palatino Linotype" w:eastAsia="Times New Roman" w:hAnsi="Palatino Linotype" w:cs="Arial"/>
          <w:bCs/>
          <w:sz w:val="24"/>
          <w:szCs w:val="24"/>
          <w:lang w:val="es-ES"/>
        </w:rPr>
      </w:pPr>
      <w:r w:rsidRPr="0007611D">
        <w:rPr>
          <w:rFonts w:ascii="Palatino Linotype" w:eastAsia="Times New Roman" w:hAnsi="Palatino Linotype" w:cs="Arial"/>
          <w:bCs/>
          <w:sz w:val="24"/>
          <w:szCs w:val="24"/>
          <w:lang w:val="es-ES"/>
        </w:rPr>
        <w:lastRenderedPageBreak/>
        <w:t>A este respecto, los artículos 3, fracciones IX, XX, XXI y XLV; 51 y 52 de la Ley de Transparencia y Acceso a la Información Pública del Estado de México y Municipios establecen:</w:t>
      </w:r>
    </w:p>
    <w:p w:rsidR="00655082" w:rsidRPr="0007611D" w:rsidRDefault="00655082" w:rsidP="00655082">
      <w:pPr>
        <w:autoSpaceDE w:val="0"/>
        <w:autoSpaceDN w:val="0"/>
        <w:adjustRightInd w:val="0"/>
        <w:spacing w:after="0" w:line="240" w:lineRule="auto"/>
        <w:ind w:right="899"/>
        <w:jc w:val="both"/>
        <w:rPr>
          <w:rFonts w:ascii="Palatino Linotype" w:eastAsia="Times New Roman" w:hAnsi="Palatino Linotype" w:cs="Arial"/>
          <w:sz w:val="24"/>
          <w:szCs w:val="24"/>
          <w:lang w:val="es-ES"/>
        </w:rPr>
      </w:pPr>
    </w:p>
    <w:p w:rsidR="00655082" w:rsidRPr="0007611D" w:rsidRDefault="00655082" w:rsidP="00655082">
      <w:pPr>
        <w:spacing w:after="0" w:line="240" w:lineRule="auto"/>
        <w:ind w:left="851" w:right="901"/>
        <w:jc w:val="both"/>
        <w:rPr>
          <w:rFonts w:ascii="Palatino Linotype" w:eastAsia="Times New Roman" w:hAnsi="Palatino Linotype" w:cs="Times New Roman"/>
          <w:i/>
          <w:sz w:val="22"/>
          <w:szCs w:val="22"/>
          <w:lang w:val="es-ES"/>
        </w:rPr>
      </w:pPr>
      <w:r w:rsidRPr="0007611D">
        <w:rPr>
          <w:rFonts w:ascii="Palatino Linotype" w:eastAsia="Times New Roman" w:hAnsi="Palatino Linotype" w:cs="Arial"/>
          <w:b/>
          <w:bCs/>
          <w:i/>
          <w:noProof/>
          <w:sz w:val="22"/>
          <w:szCs w:val="22"/>
          <w:lang w:val="es-ES"/>
        </w:rPr>
        <w:t>“</w:t>
      </w:r>
      <w:r w:rsidRPr="0007611D">
        <w:rPr>
          <w:rFonts w:ascii="Palatino Linotype" w:eastAsia="Times New Roman" w:hAnsi="Palatino Linotype" w:cs="Arial"/>
          <w:b/>
          <w:bCs/>
          <w:i/>
          <w:sz w:val="22"/>
          <w:szCs w:val="22"/>
          <w:lang w:val="es-ES"/>
        </w:rPr>
        <w:t xml:space="preserve">Artículo 3. </w:t>
      </w:r>
      <w:r w:rsidRPr="0007611D">
        <w:rPr>
          <w:rFonts w:ascii="Palatino Linotype" w:eastAsia="Times New Roman" w:hAnsi="Palatino Linotype" w:cs="Times New Roman"/>
          <w:i/>
          <w:sz w:val="22"/>
          <w:szCs w:val="22"/>
          <w:lang w:val="es-ES"/>
        </w:rPr>
        <w:t xml:space="preserve">Para los efectos de la presente Ley se entenderá por: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IX.</w:t>
      </w:r>
      <w:r w:rsidRPr="0007611D">
        <w:rPr>
          <w:rFonts w:ascii="Palatino Linotype" w:eastAsia="Times New Roman" w:hAnsi="Palatino Linotype" w:cs="Arial"/>
          <w:i/>
          <w:sz w:val="22"/>
          <w:szCs w:val="22"/>
          <w:lang w:val="es-ES"/>
        </w:rPr>
        <w:t xml:space="preserve"> </w:t>
      </w:r>
      <w:r w:rsidRPr="0007611D">
        <w:rPr>
          <w:rFonts w:ascii="Palatino Linotype" w:eastAsia="Times New Roman" w:hAnsi="Palatino Linotype" w:cs="Arial"/>
          <w:b/>
          <w:i/>
          <w:sz w:val="22"/>
          <w:szCs w:val="22"/>
          <w:lang w:val="es-ES"/>
        </w:rPr>
        <w:t xml:space="preserve">Datos personales: </w:t>
      </w:r>
      <w:r w:rsidRPr="0007611D">
        <w:rPr>
          <w:rFonts w:ascii="Palatino Linotype" w:eastAsia="Times New Roman" w:hAnsi="Palatino Linotype" w:cs="Arial"/>
          <w:i/>
          <w:sz w:val="22"/>
          <w:szCs w:val="22"/>
          <w:lang w:val="es-ES"/>
        </w:rPr>
        <w:t xml:space="preserve">La información concerniente a una persona, identificada o identificable según lo dispuesto por la Ley de </w:t>
      </w:r>
      <w:r w:rsidRPr="0007611D">
        <w:rPr>
          <w:rFonts w:ascii="Palatino Linotype" w:eastAsia="Times New Roman" w:hAnsi="Palatino Linotype" w:cs="Times New Roman"/>
          <w:i/>
          <w:sz w:val="22"/>
          <w:szCs w:val="22"/>
          <w:lang w:val="es-ES"/>
        </w:rPr>
        <w:t>Protección</w:t>
      </w:r>
      <w:r w:rsidRPr="0007611D">
        <w:rPr>
          <w:rFonts w:ascii="Palatino Linotype" w:eastAsia="Times New Roman" w:hAnsi="Palatino Linotype" w:cs="Arial"/>
          <w:i/>
          <w:sz w:val="22"/>
          <w:szCs w:val="22"/>
          <w:lang w:val="es-ES"/>
        </w:rPr>
        <w:t xml:space="preserve"> de Datos Personales del Estado de México;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XX.</w:t>
      </w:r>
      <w:r w:rsidRPr="0007611D">
        <w:rPr>
          <w:rFonts w:ascii="Palatino Linotype" w:eastAsia="Times New Roman" w:hAnsi="Palatino Linotype" w:cs="Arial"/>
          <w:i/>
          <w:sz w:val="22"/>
          <w:szCs w:val="22"/>
          <w:lang w:val="es-ES"/>
        </w:rPr>
        <w:t xml:space="preserve"> </w:t>
      </w:r>
      <w:r w:rsidRPr="0007611D">
        <w:rPr>
          <w:rFonts w:ascii="Palatino Linotype" w:eastAsia="Times New Roman" w:hAnsi="Palatino Linotype" w:cs="Arial"/>
          <w:b/>
          <w:i/>
          <w:sz w:val="22"/>
          <w:szCs w:val="22"/>
          <w:lang w:val="es-ES"/>
        </w:rPr>
        <w:t>Información clasificada:</w:t>
      </w:r>
      <w:r w:rsidRPr="0007611D">
        <w:rPr>
          <w:rFonts w:ascii="Palatino Linotype" w:eastAsia="Times New Roman" w:hAnsi="Palatino Linotype" w:cs="Arial"/>
          <w:i/>
          <w:sz w:val="22"/>
          <w:szCs w:val="22"/>
          <w:lang w:val="es-ES"/>
        </w:rPr>
        <w:t xml:space="preserve"> Aquella considerada por la presente Ley como reservada o confidencial;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XXI.</w:t>
      </w:r>
      <w:r w:rsidRPr="0007611D">
        <w:rPr>
          <w:rFonts w:ascii="Palatino Linotype" w:eastAsia="Times New Roman" w:hAnsi="Palatino Linotype" w:cs="Arial"/>
          <w:i/>
          <w:sz w:val="22"/>
          <w:szCs w:val="22"/>
          <w:lang w:val="es-ES"/>
        </w:rPr>
        <w:t xml:space="preserve"> </w:t>
      </w:r>
      <w:r w:rsidRPr="0007611D">
        <w:rPr>
          <w:rFonts w:ascii="Palatino Linotype" w:eastAsia="Times New Roman" w:hAnsi="Palatino Linotype" w:cs="Arial"/>
          <w:b/>
          <w:i/>
          <w:sz w:val="22"/>
          <w:szCs w:val="22"/>
          <w:lang w:val="es-ES"/>
        </w:rPr>
        <w:t>Información confidencial</w:t>
      </w:r>
      <w:r w:rsidRPr="0007611D">
        <w:rPr>
          <w:rFonts w:ascii="Palatino Linotype" w:eastAsia="Times New Roman" w:hAnsi="Palatino Linotype" w:cs="Arial"/>
          <w:i/>
          <w:sz w:val="22"/>
          <w:szCs w:val="22"/>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XLV. Versión pública:</w:t>
      </w:r>
      <w:r w:rsidRPr="0007611D">
        <w:rPr>
          <w:rFonts w:ascii="Palatino Linotype" w:eastAsia="Times New Roman" w:hAnsi="Palatino Linotype" w:cs="Arial"/>
          <w:i/>
          <w:sz w:val="22"/>
          <w:szCs w:val="22"/>
          <w:lang w:val="es-ES"/>
        </w:rPr>
        <w:t xml:space="preserve"> Documento en el que se elimine, suprime o borra la información clasificada como reservada o confidencial para permitir su acceso.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Artículo 51.</w:t>
      </w:r>
      <w:r w:rsidRPr="0007611D">
        <w:rPr>
          <w:rFonts w:ascii="Palatino Linotype" w:eastAsia="Times New Roman" w:hAnsi="Palatino Linotype" w:cs="Arial"/>
          <w:i/>
          <w:sz w:val="22"/>
          <w:szCs w:val="22"/>
          <w:lang w:val="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611D">
        <w:rPr>
          <w:rFonts w:ascii="Palatino Linotype" w:eastAsia="Times New Roman" w:hAnsi="Palatino Linotype" w:cs="Arial"/>
          <w:b/>
          <w:i/>
          <w:sz w:val="22"/>
          <w:szCs w:val="22"/>
          <w:lang w:val="es-ES"/>
        </w:rPr>
        <w:t xml:space="preserve">y tendrá la responsabilidad de verificar en cada caso que la misma no sea confidencial o reservada. </w:t>
      </w:r>
      <w:r w:rsidRPr="0007611D">
        <w:rPr>
          <w:rFonts w:ascii="Palatino Linotype" w:eastAsia="Times New Roman" w:hAnsi="Palatino Linotype" w:cs="Arial"/>
          <w:i/>
          <w:sz w:val="22"/>
          <w:szCs w:val="22"/>
          <w:lang w:val="es-ES"/>
        </w:rPr>
        <w:t xml:space="preserve">Dicha Unidad contará con las facultades internas necesarias para gestionar la atención a las solicitudes de información en los términos de la Ley General y la presente Ley. </w:t>
      </w:r>
    </w:p>
    <w:p w:rsidR="00655082" w:rsidRPr="0007611D" w:rsidRDefault="00655082" w:rsidP="00655082">
      <w:pPr>
        <w:spacing w:after="0" w:line="240" w:lineRule="auto"/>
        <w:ind w:left="851" w:right="899"/>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Artículo 52.</w:t>
      </w:r>
      <w:r w:rsidRPr="0007611D">
        <w:rPr>
          <w:rFonts w:ascii="Palatino Linotype" w:eastAsia="Times New Roman" w:hAnsi="Palatino Linotype" w:cs="Arial"/>
          <w:i/>
          <w:sz w:val="22"/>
          <w:szCs w:val="22"/>
          <w:lang w:val="es-ES"/>
        </w:rPr>
        <w:t xml:space="preserve"> Las solicitudes de acceso a la información y las respuestas que se les dé, incluyendo, en su caso, </w:t>
      </w:r>
      <w:r w:rsidRPr="0007611D">
        <w:rPr>
          <w:rFonts w:ascii="Palatino Linotype" w:eastAsia="Times New Roman" w:hAnsi="Palatino Linotype" w:cs="Arial"/>
          <w:i/>
          <w:sz w:val="22"/>
          <w:szCs w:val="22"/>
          <w:u w:val="single"/>
          <w:lang w:val="es-ES"/>
        </w:rPr>
        <w:t>la información entregada, así como las resoluciones a los recursos que en su caso se promuevan serán públicas, y de ser el caso que contenga datos personales que deban ser protegidos se podrá dar su acceso en su versión pública</w:t>
      </w:r>
      <w:r w:rsidRPr="0007611D">
        <w:rPr>
          <w:rFonts w:ascii="Palatino Linotype" w:eastAsia="Times New Roman" w:hAnsi="Palatino Linotype" w:cs="Arial"/>
          <w:i/>
          <w:sz w:val="22"/>
          <w:szCs w:val="22"/>
          <w:lang w:val="es-ES"/>
        </w:rPr>
        <w:t>, siempre y cuando la resolución de referencia se someta a un proceso de disociación, es decir, no haga identificable al titular de tales datos personales.</w:t>
      </w:r>
      <w:r w:rsidRPr="0007611D">
        <w:rPr>
          <w:rFonts w:ascii="Palatino Linotype" w:eastAsia="Times New Roman" w:hAnsi="Palatino Linotype" w:cs="Arial"/>
          <w:bCs/>
          <w:i/>
          <w:noProof/>
          <w:sz w:val="22"/>
          <w:szCs w:val="22"/>
          <w:lang w:val="es-ES"/>
        </w:rPr>
        <w:t>”</w:t>
      </w:r>
    </w:p>
    <w:p w:rsidR="00655082" w:rsidRPr="0007611D" w:rsidRDefault="00655082" w:rsidP="00655082">
      <w:pPr>
        <w:spacing w:after="0" w:line="240" w:lineRule="auto"/>
        <w:ind w:right="899" w:firstLine="708"/>
        <w:jc w:val="both"/>
        <w:rPr>
          <w:rFonts w:ascii="Palatino Linotype" w:eastAsia="Times New Roman" w:hAnsi="Palatino Linotype" w:cs="Arial"/>
          <w:sz w:val="22"/>
          <w:szCs w:val="22"/>
          <w:lang w:val="es-ES"/>
        </w:rPr>
      </w:pPr>
      <w:r w:rsidRPr="0007611D">
        <w:rPr>
          <w:rFonts w:ascii="Palatino Linotype" w:eastAsia="Times New Roman" w:hAnsi="Palatino Linotype" w:cs="Arial"/>
          <w:sz w:val="22"/>
          <w:szCs w:val="22"/>
          <w:lang w:val="es-ES"/>
        </w:rPr>
        <w:t>(Énfasis añadido)</w:t>
      </w:r>
    </w:p>
    <w:p w:rsidR="00655082" w:rsidRPr="0007611D" w:rsidRDefault="00655082" w:rsidP="00655082">
      <w:pPr>
        <w:spacing w:after="0" w:line="240" w:lineRule="auto"/>
        <w:ind w:right="899" w:firstLine="708"/>
        <w:jc w:val="both"/>
        <w:rPr>
          <w:rFonts w:ascii="Palatino Linotype" w:eastAsia="Times New Roman" w:hAnsi="Palatino Linotype" w:cs="Arial"/>
          <w:sz w:val="24"/>
          <w:szCs w:val="24"/>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07611D">
        <w:rPr>
          <w:rFonts w:ascii="Palatino Linotype" w:eastAsia="Times New Roman" w:hAnsi="Palatino Linotype" w:cs="Arial"/>
          <w:sz w:val="24"/>
          <w:szCs w:val="24"/>
          <w:lang w:val="es-ES"/>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655082" w:rsidRPr="0007611D" w:rsidRDefault="00655082" w:rsidP="00655082">
      <w:pPr>
        <w:spacing w:after="0" w:line="240" w:lineRule="auto"/>
        <w:jc w:val="both"/>
        <w:rPr>
          <w:rFonts w:ascii="Palatino Linotype" w:eastAsia="Times New Roman" w:hAnsi="Palatino Linotype" w:cs="Arial"/>
          <w:sz w:val="24"/>
          <w:szCs w:val="24"/>
          <w:lang w:val="es-ES"/>
        </w:rPr>
      </w:pPr>
    </w:p>
    <w:p w:rsidR="00655082" w:rsidRPr="0007611D" w:rsidRDefault="00655082" w:rsidP="00655082">
      <w:pPr>
        <w:spacing w:after="0" w:line="240" w:lineRule="auto"/>
        <w:ind w:left="851" w:right="902"/>
        <w:jc w:val="both"/>
        <w:rPr>
          <w:rFonts w:ascii="Palatino Linotype" w:eastAsia="Arial Unicode MS" w:hAnsi="Palatino Linotype" w:cs="Arial"/>
          <w:i/>
          <w:sz w:val="22"/>
          <w:szCs w:val="22"/>
          <w:lang w:val="es-ES"/>
        </w:rPr>
      </w:pPr>
      <w:r w:rsidRPr="0007611D">
        <w:rPr>
          <w:rFonts w:ascii="Palatino Linotype" w:eastAsia="Arial Unicode MS" w:hAnsi="Palatino Linotype" w:cs="Arial"/>
          <w:b/>
          <w:i/>
          <w:sz w:val="22"/>
          <w:szCs w:val="22"/>
          <w:lang w:val="es-ES"/>
        </w:rPr>
        <w:t>“Artículo 22.</w:t>
      </w:r>
      <w:r w:rsidRPr="0007611D">
        <w:rPr>
          <w:rFonts w:ascii="Palatino Linotype" w:eastAsia="Arial Unicode MS" w:hAnsi="Palatino Linotype" w:cs="Arial"/>
          <w:i/>
          <w:sz w:val="22"/>
          <w:szCs w:val="22"/>
          <w:lang w:val="es-ES"/>
        </w:rPr>
        <w:t xml:space="preserve"> Todo tratamiento de datos personales que efectúe el responsable deberá estar justificado por finalidades concretas, lícitas, explícitas y legítimas, relacionadas con las atribuciones que la normatividad aplicable les confiera.  </w:t>
      </w:r>
    </w:p>
    <w:p w:rsidR="00655082" w:rsidRPr="0007611D" w:rsidRDefault="00655082" w:rsidP="00655082">
      <w:pPr>
        <w:spacing w:after="0" w:line="240" w:lineRule="auto"/>
        <w:ind w:left="851" w:right="902"/>
        <w:jc w:val="both"/>
        <w:rPr>
          <w:rFonts w:ascii="Palatino Linotype" w:eastAsia="Arial Unicode MS" w:hAnsi="Palatino Linotype" w:cs="Arial"/>
          <w:i/>
          <w:sz w:val="22"/>
          <w:szCs w:val="22"/>
          <w:lang w:val="es-ES"/>
        </w:rPr>
      </w:pPr>
      <w:r w:rsidRPr="0007611D">
        <w:rPr>
          <w:rFonts w:ascii="Palatino Linotype" w:eastAsia="Arial Unicode MS" w:hAnsi="Palatino Linotype" w:cs="Arial"/>
          <w:b/>
          <w:i/>
          <w:sz w:val="22"/>
          <w:szCs w:val="22"/>
          <w:lang w:val="es-ES"/>
        </w:rPr>
        <w:t>Artículo 38.</w:t>
      </w:r>
      <w:r w:rsidRPr="0007611D">
        <w:rPr>
          <w:rFonts w:ascii="Palatino Linotype" w:eastAsia="Arial Unicode MS" w:hAnsi="Palatino Linotype" w:cs="Arial"/>
          <w:i/>
          <w:sz w:val="22"/>
          <w:szCs w:val="22"/>
          <w:lang w:val="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7611D">
        <w:rPr>
          <w:rFonts w:ascii="Palatino Linotype" w:eastAsia="Arial Unicode MS" w:hAnsi="Palatino Linotype" w:cs="Arial"/>
          <w:b/>
          <w:i/>
          <w:sz w:val="22"/>
          <w:szCs w:val="22"/>
          <w:lang w:val="es-ES"/>
        </w:rPr>
        <w:t>”</w:t>
      </w:r>
      <w:r w:rsidRPr="0007611D">
        <w:rPr>
          <w:rFonts w:ascii="Palatino Linotype" w:eastAsia="Arial Unicode MS" w:hAnsi="Palatino Linotype" w:cs="Arial"/>
          <w:i/>
          <w:sz w:val="22"/>
          <w:szCs w:val="22"/>
          <w:lang w:val="es-ES"/>
        </w:rPr>
        <w:t xml:space="preserve"> </w:t>
      </w:r>
    </w:p>
    <w:p w:rsidR="00655082" w:rsidRPr="0007611D" w:rsidRDefault="00655082" w:rsidP="00655082">
      <w:pPr>
        <w:spacing w:after="0" w:line="240" w:lineRule="auto"/>
        <w:ind w:left="851" w:right="850"/>
        <w:jc w:val="both"/>
        <w:rPr>
          <w:rFonts w:ascii="Palatino Linotype" w:eastAsia="Arial Unicode MS" w:hAnsi="Palatino Linotype" w:cs="Arial"/>
          <w:i/>
          <w:sz w:val="22"/>
          <w:szCs w:val="22"/>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07611D">
        <w:rPr>
          <w:rFonts w:ascii="Palatino Linotype" w:eastAsia="Times New Roman" w:hAnsi="Palatino Linotype" w:cs="Arial"/>
          <w:sz w:val="24"/>
          <w:szCs w:val="24"/>
          <w:lang w:val="es-ES"/>
        </w:rPr>
        <w:lastRenderedPageBreak/>
        <w:t>consiguiente, se trata de información confidencial</w:t>
      </w:r>
      <w:r w:rsidRPr="0007611D">
        <w:rPr>
          <w:rFonts w:ascii="Palatino Linotype" w:eastAsia="Arial Unicode MS" w:hAnsi="Palatino Linotype" w:cs="Arial"/>
          <w:sz w:val="24"/>
          <w:szCs w:val="24"/>
          <w:lang w:val="es-ES"/>
        </w:rPr>
        <w:t xml:space="preserve"> que debe ser protegida por </w:t>
      </w:r>
      <w:r w:rsidRPr="0007611D">
        <w:rPr>
          <w:rFonts w:ascii="Palatino Linotype" w:eastAsia="Arial Unicode MS" w:hAnsi="Palatino Linotype" w:cs="Arial"/>
          <w:b/>
          <w:sz w:val="24"/>
          <w:szCs w:val="24"/>
          <w:lang w:val="es-ES"/>
        </w:rPr>
        <w:t>EL SUJETO OBLIGADO,</w:t>
      </w:r>
      <w:r w:rsidRPr="0007611D">
        <w:rPr>
          <w:rFonts w:ascii="Palatino Linotype" w:eastAsia="Arial Unicode MS" w:hAnsi="Palatino Linotype" w:cs="Arial"/>
          <w:sz w:val="24"/>
          <w:szCs w:val="24"/>
          <w:lang w:val="es-ES"/>
        </w:rPr>
        <w:t xml:space="preserve"> por lo </w:t>
      </w:r>
      <w:r w:rsidRPr="0007611D">
        <w:rPr>
          <w:rFonts w:ascii="Palatino Linotype" w:eastAsia="Times New Roman" w:hAnsi="Palatino Linotype" w:cs="Arial"/>
          <w:sz w:val="24"/>
          <w:szCs w:val="24"/>
          <w:lang w:val="es-ES"/>
        </w:rPr>
        <w:t>que, todo dato personal susceptible de clasificación debe ser protegido.</w:t>
      </w: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La finalidad de la versión pública de la información, es salvaguardar la vida, integridad, seguridad, patrimonio y privacidad de las personas; de tal manera que</w:t>
      </w:r>
      <w:r w:rsidR="00186AEE" w:rsidRPr="0007611D">
        <w:rPr>
          <w:rFonts w:ascii="Palatino Linotype" w:eastAsia="Times New Roman" w:hAnsi="Palatino Linotype" w:cs="Arial"/>
          <w:sz w:val="24"/>
          <w:szCs w:val="24"/>
          <w:lang w:val="es-ES"/>
        </w:rPr>
        <w:t xml:space="preserve">, </w:t>
      </w:r>
      <w:r w:rsidRPr="0007611D">
        <w:rPr>
          <w:rFonts w:ascii="Palatino Linotype" w:eastAsia="Times New Roman" w:hAnsi="Palatino Linotype" w:cs="Arial"/>
          <w:sz w:val="24"/>
          <w:szCs w:val="24"/>
          <w:lang w:val="es-ES"/>
        </w:rPr>
        <w:t>todo aquello que no tenga por objeto proteger lo anterior, es susceptible de ser entregado; en otras palabras, la protección de datos personales, entre ellos el del patrimonio y su confidencialidad, es una derivación del derecho a la intimidad.</w:t>
      </w: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 xml:space="preserve">Asimismo, es importante señalar que dicha clasificación se tiene que efectuar mediante la forma y formalidades que la </w:t>
      </w:r>
      <w:r w:rsidR="00186AEE" w:rsidRPr="0007611D">
        <w:rPr>
          <w:rFonts w:ascii="Palatino Linotype" w:eastAsia="Times New Roman" w:hAnsi="Palatino Linotype" w:cs="Arial"/>
          <w:sz w:val="24"/>
          <w:szCs w:val="24"/>
          <w:lang w:val="es-ES"/>
        </w:rPr>
        <w:t xml:space="preserve">Ley </w:t>
      </w:r>
      <w:r w:rsidRPr="0007611D">
        <w:rPr>
          <w:rFonts w:ascii="Palatino Linotype" w:eastAsia="Times New Roman" w:hAnsi="Palatino Linotype" w:cs="Arial"/>
          <w:sz w:val="24"/>
          <w:szCs w:val="24"/>
          <w:lang w:val="es-ES"/>
        </w:rPr>
        <w:t>de la materia impone; es decir, mediante acuerdo debidamente fundado y motivado, de su Comité de Transparencia, en términos de los artículos 49, fracción VIII y 132, fracciones II y III de la Ley de Transparencia y Acceso a la Información Pública de</w:t>
      </w:r>
      <w:r w:rsidR="00186AEE" w:rsidRPr="0007611D">
        <w:rPr>
          <w:rFonts w:ascii="Palatino Linotype" w:eastAsia="Times New Roman" w:hAnsi="Palatino Linotype" w:cs="Arial"/>
          <w:sz w:val="24"/>
          <w:szCs w:val="24"/>
          <w:lang w:val="es-ES"/>
        </w:rPr>
        <w:t xml:space="preserve">l Estado de México y Municipios; </w:t>
      </w:r>
      <w:r w:rsidR="00ED6961" w:rsidRPr="0007611D">
        <w:rPr>
          <w:rFonts w:ascii="Palatino Linotype" w:eastAsia="Times New Roman" w:hAnsi="Palatino Linotype" w:cs="Arial"/>
          <w:sz w:val="24"/>
          <w:szCs w:val="24"/>
          <w:lang w:val="es-ES"/>
        </w:rPr>
        <w:t>también</w:t>
      </w:r>
      <w:r w:rsidRPr="0007611D">
        <w:rPr>
          <w:rFonts w:ascii="Palatino Linotype" w:eastAsia="Times New Roman" w:hAnsi="Palatino Linotype" w:cs="Arial"/>
          <w:sz w:val="24"/>
          <w:szCs w:val="24"/>
          <w:lang w:val="es-ES"/>
        </w:rPr>
        <w:t xml:space="preserve"> los numerales Segundo, fracción XVIII,  y del Cuarto al Décimo Primero de los </w:t>
      </w:r>
      <w:r w:rsidRPr="0007611D">
        <w:rPr>
          <w:rFonts w:ascii="Palatino Linotype" w:eastAsia="Times New Roman" w:hAnsi="Palatino Linotype" w:cs="Arial"/>
          <w:i/>
          <w:sz w:val="24"/>
          <w:szCs w:val="24"/>
          <w:lang w:val="es-ES"/>
        </w:rPr>
        <w:t>Lineamientos Generales en materia de Clasificación y Desclasificación de la Información</w:t>
      </w:r>
      <w:r w:rsidR="00ED6961" w:rsidRPr="0007611D">
        <w:rPr>
          <w:rFonts w:ascii="Palatino Linotype" w:eastAsia="Times New Roman" w:hAnsi="Palatino Linotype" w:cs="Arial"/>
          <w:i/>
          <w:sz w:val="24"/>
          <w:szCs w:val="24"/>
          <w:lang w:val="es-ES"/>
        </w:rPr>
        <w:t>,</w:t>
      </w:r>
      <w:r w:rsidR="00186AEE" w:rsidRPr="0007611D">
        <w:rPr>
          <w:rFonts w:ascii="Palatino Linotype" w:eastAsia="Times New Roman" w:hAnsi="Palatino Linotype" w:cs="Arial"/>
          <w:i/>
          <w:sz w:val="24"/>
          <w:szCs w:val="24"/>
          <w:lang w:val="es-ES"/>
        </w:rPr>
        <w:t xml:space="preserve"> </w:t>
      </w:r>
      <w:r w:rsidRPr="0007611D">
        <w:rPr>
          <w:rFonts w:ascii="Palatino Linotype" w:eastAsia="Times New Roman" w:hAnsi="Palatino Linotype" w:cs="Arial"/>
          <w:i/>
          <w:sz w:val="24"/>
          <w:szCs w:val="24"/>
          <w:lang w:val="es-ES"/>
        </w:rPr>
        <w:t>así como para la elaboración de Versiones Públicas</w:t>
      </w:r>
      <w:r w:rsidRPr="0007611D">
        <w:rPr>
          <w:rFonts w:ascii="Palatino Linotype" w:eastAsia="Times New Roman" w:hAnsi="Palatino Linotype" w:cs="Arial"/>
          <w:sz w:val="24"/>
          <w:szCs w:val="24"/>
          <w:lang w:val="es-ES"/>
        </w:rPr>
        <w:t>, que literalmente expresan:</w:t>
      </w:r>
    </w:p>
    <w:p w:rsidR="00655082" w:rsidRPr="0007611D" w:rsidRDefault="00655082" w:rsidP="00655082">
      <w:pPr>
        <w:spacing w:after="0" w:line="240" w:lineRule="auto"/>
        <w:jc w:val="both"/>
        <w:rPr>
          <w:rFonts w:ascii="Palatino Linotype" w:eastAsia="Times New Roman" w:hAnsi="Palatino Linotype" w:cs="Arial"/>
          <w:sz w:val="24"/>
          <w:szCs w:val="24"/>
          <w:lang w:val="es-ES"/>
        </w:rPr>
      </w:pP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 xml:space="preserve">“Artículo 49. </w:t>
      </w:r>
      <w:r w:rsidRPr="0007611D">
        <w:rPr>
          <w:rFonts w:ascii="Palatino Linotype" w:eastAsia="Times New Roman" w:hAnsi="Palatino Linotype" w:cs="Arial"/>
          <w:i/>
          <w:sz w:val="22"/>
          <w:szCs w:val="22"/>
          <w:lang w:val="es-ES"/>
        </w:rPr>
        <w:t>Los Comités de Transparencia tendrán las siguientes atribuciones: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VIII.</w:t>
      </w:r>
      <w:r w:rsidRPr="0007611D">
        <w:rPr>
          <w:rFonts w:ascii="Palatino Linotype" w:eastAsia="Times New Roman" w:hAnsi="Palatino Linotype" w:cs="Arial"/>
          <w:i/>
          <w:sz w:val="22"/>
          <w:szCs w:val="22"/>
          <w:lang w:val="es-ES"/>
        </w:rPr>
        <w:t xml:space="preserve"> Aprobar, modificar o revocar la clasificación de la información;</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Artículo 132.</w:t>
      </w:r>
      <w:r w:rsidRPr="0007611D">
        <w:rPr>
          <w:rFonts w:ascii="Palatino Linotype" w:eastAsia="Times New Roman" w:hAnsi="Palatino Linotype" w:cs="Arial"/>
          <w:i/>
          <w:sz w:val="22"/>
          <w:szCs w:val="22"/>
          <w:lang w:val="es-ES"/>
        </w:rPr>
        <w:t xml:space="preserve"> La clasificación de la información se llevará a cabo en el momento en que:</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w:t>
      </w:r>
      <w:r w:rsidRPr="0007611D">
        <w:rPr>
          <w:rFonts w:ascii="Palatino Linotype" w:eastAsia="Times New Roman" w:hAnsi="Palatino Linotype" w:cs="Arial"/>
          <w:i/>
          <w:sz w:val="22"/>
          <w:szCs w:val="22"/>
          <w:lang w:val="es-ES"/>
        </w:rPr>
        <w:t xml:space="preserve"> Se reciba una solicitud de acceso a la información;</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II.</w:t>
      </w:r>
      <w:r w:rsidRPr="0007611D">
        <w:rPr>
          <w:rFonts w:ascii="Palatino Linotype" w:eastAsia="Times New Roman" w:hAnsi="Palatino Linotype" w:cs="Arial"/>
          <w:i/>
          <w:sz w:val="22"/>
          <w:szCs w:val="22"/>
          <w:lang w:val="es-ES"/>
        </w:rPr>
        <w:t xml:space="preserve"> Se determine mediante resolución de autoridad competente; o</w:t>
      </w:r>
    </w:p>
    <w:p w:rsidR="00655082" w:rsidRPr="0007611D" w:rsidRDefault="00655082" w:rsidP="00655082">
      <w:pPr>
        <w:spacing w:after="0" w:line="240" w:lineRule="auto"/>
        <w:ind w:left="851" w:right="902"/>
        <w:jc w:val="both"/>
        <w:rPr>
          <w:rFonts w:ascii="Palatino Linotype" w:eastAsia="Times New Roman" w:hAnsi="Palatino Linotype" w:cs="Arial"/>
          <w:b/>
          <w:i/>
          <w:sz w:val="22"/>
          <w:szCs w:val="22"/>
          <w:lang w:val="es-ES"/>
        </w:rPr>
      </w:pPr>
      <w:r w:rsidRPr="0007611D">
        <w:rPr>
          <w:rFonts w:ascii="Palatino Linotype" w:eastAsia="Times New Roman" w:hAnsi="Palatino Linotype" w:cs="Arial"/>
          <w:i/>
          <w:sz w:val="22"/>
          <w:szCs w:val="22"/>
          <w:lang w:val="es-ES"/>
        </w:rPr>
        <w:lastRenderedPageBreak/>
        <w:t>III. Se generen versiones públicas para dar cumplimiento a las obligaciones de transparencia previstas en esta Ley.</w:t>
      </w:r>
      <w:r w:rsidRPr="0007611D">
        <w:rPr>
          <w:rFonts w:ascii="Palatino Linotype" w:eastAsia="Times New Roman" w:hAnsi="Palatino Linotype" w:cs="Arial"/>
          <w:b/>
          <w:i/>
          <w:sz w:val="22"/>
          <w:szCs w:val="22"/>
          <w:lang w:val="es-ES"/>
        </w:rPr>
        <w:t>”</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“Segundo.-</w:t>
      </w:r>
      <w:r w:rsidRPr="0007611D">
        <w:rPr>
          <w:rFonts w:ascii="Palatino Linotype" w:eastAsia="Times New Roman" w:hAnsi="Palatino Linotype" w:cs="Arial"/>
          <w:i/>
          <w:sz w:val="22"/>
          <w:szCs w:val="22"/>
          <w:lang w:val="es-ES"/>
        </w:rPr>
        <w:t xml:space="preserve"> Para efectos de los presentes Lineamientos Generales, se entenderá por:</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XVIII.</w:t>
      </w:r>
      <w:r w:rsidRPr="0007611D">
        <w:rPr>
          <w:rFonts w:ascii="Palatino Linotype" w:eastAsia="Times New Roman" w:hAnsi="Palatino Linotype" w:cs="Arial"/>
          <w:i/>
          <w:sz w:val="22"/>
          <w:szCs w:val="22"/>
          <w:lang w:val="es-ES"/>
        </w:rPr>
        <w:t xml:space="preserve">  </w:t>
      </w:r>
      <w:r w:rsidRPr="0007611D">
        <w:rPr>
          <w:rFonts w:ascii="Palatino Linotype" w:eastAsia="Times New Roman" w:hAnsi="Palatino Linotype" w:cs="Arial"/>
          <w:b/>
          <w:i/>
          <w:sz w:val="22"/>
          <w:szCs w:val="22"/>
          <w:lang w:val="es-ES"/>
        </w:rPr>
        <w:t>Versión pública:</w:t>
      </w:r>
      <w:r w:rsidRPr="0007611D">
        <w:rPr>
          <w:rFonts w:ascii="Palatino Linotype" w:eastAsia="Times New Roman" w:hAnsi="Palatino Linotype" w:cs="Arial"/>
          <w:i/>
          <w:sz w:val="22"/>
          <w:szCs w:val="22"/>
          <w:lang w:val="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Cuarto.</w:t>
      </w:r>
      <w:r w:rsidRPr="0007611D">
        <w:rPr>
          <w:rFonts w:ascii="Palatino Linotype" w:eastAsia="Times New Roman" w:hAnsi="Palatino Linotype" w:cs="Arial"/>
          <w:i/>
          <w:sz w:val="22"/>
          <w:szCs w:val="22"/>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Los sujetos obligados deberán aplicar, de manera estricta, las excepciones al derecho de acceso a la información y sólo podrán invocarlas cuando acrediten su procedencia.</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Quinto.</w:t>
      </w:r>
      <w:r w:rsidRPr="0007611D">
        <w:rPr>
          <w:rFonts w:ascii="Palatino Linotype" w:eastAsia="Times New Roman" w:hAnsi="Palatino Linotype" w:cs="Arial"/>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Sexto.</w:t>
      </w:r>
      <w:r w:rsidRPr="0007611D">
        <w:rPr>
          <w:rFonts w:ascii="Palatino Linotype" w:eastAsia="Times New Roman" w:hAnsi="Palatino Linotype" w:cs="Arial"/>
          <w:i/>
          <w:sz w:val="22"/>
          <w:szCs w:val="22"/>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La clasificación de información se realizará conforme a un análisis caso por caso, mediante la aplicación de la prueba de daño y de interés público.</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Séptimo.</w:t>
      </w:r>
      <w:r w:rsidRPr="0007611D">
        <w:rPr>
          <w:rFonts w:ascii="Palatino Linotype" w:eastAsia="Times New Roman" w:hAnsi="Palatino Linotype" w:cs="Arial"/>
          <w:i/>
          <w:sz w:val="22"/>
          <w:szCs w:val="22"/>
          <w:lang w:val="es-ES"/>
        </w:rPr>
        <w:t xml:space="preserve"> La clasificación de la información se llevará a cabo en el momento en que:</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w:t>
      </w:r>
      <w:r w:rsidRPr="0007611D">
        <w:rPr>
          <w:rFonts w:ascii="Palatino Linotype" w:eastAsia="Times New Roman" w:hAnsi="Palatino Linotype" w:cs="Arial"/>
          <w:i/>
          <w:sz w:val="22"/>
          <w:szCs w:val="22"/>
          <w:lang w:val="es-ES"/>
        </w:rPr>
        <w:t xml:space="preserve">        Se reciba una solicitud de acceso a la información;</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II.</w:t>
      </w:r>
      <w:r w:rsidRPr="0007611D">
        <w:rPr>
          <w:rFonts w:ascii="Palatino Linotype" w:eastAsia="Times New Roman" w:hAnsi="Palatino Linotype" w:cs="Arial"/>
          <w:i/>
          <w:sz w:val="22"/>
          <w:szCs w:val="22"/>
          <w:lang w:val="es-ES"/>
        </w:rPr>
        <w:t xml:space="preserve">       Se determine mediante resolución de autoridad competente, o</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III.</w:t>
      </w:r>
      <w:r w:rsidRPr="0007611D">
        <w:rPr>
          <w:rFonts w:ascii="Palatino Linotype" w:eastAsia="Times New Roman" w:hAnsi="Palatino Linotype" w:cs="Arial"/>
          <w:i/>
          <w:sz w:val="22"/>
          <w:szCs w:val="22"/>
          <w:lang w:val="es-ES"/>
        </w:rPr>
        <w:t xml:space="preserve">      Se generen versiones públicas para dar cumplimiento a las obligaciones de transparencia previstas en la Ley General, la Ley Federal y las correspondientes de las entidades federativas.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Los titulares de las áreas deberán revisar la clasificación al momento de la recepción de una solicitud de acceso a la información, para verificar si encuadra en una causal de reserva o de confidencialidad.</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lastRenderedPageBreak/>
        <w:t>Octavo.</w:t>
      </w:r>
      <w:r w:rsidRPr="0007611D">
        <w:rPr>
          <w:rFonts w:ascii="Palatino Linotype" w:eastAsia="Times New Roman" w:hAnsi="Palatino Linotype" w:cs="Arial"/>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Para motivar la clasificación se deberán señalar las razones o circunstancias especiales que lo llevaron a concluir que el caso particular se ajusta al supuesto previsto por la norma legal invocada como fundamento.</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En caso de referirse a información reservada, la motivación de la clasificación también deberá comprender las circunstancias que justifican el establecimiento de determinado plazo de reserva.</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Los documentos contenidos en los archivos históricos y los identificados como históricos confidenciales no serán susceptibles de clasificación como reservados.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Noveno.</w:t>
      </w:r>
      <w:r w:rsidRPr="0007611D">
        <w:rPr>
          <w:rFonts w:ascii="Palatino Linotype" w:eastAsia="Times New Roman" w:hAnsi="Palatino Linotype" w:cs="Arial"/>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b/>
          <w:i/>
          <w:sz w:val="22"/>
          <w:szCs w:val="22"/>
          <w:lang w:val="es-ES"/>
        </w:rPr>
        <w:t>Décimo.</w:t>
      </w:r>
      <w:r w:rsidRPr="0007611D">
        <w:rPr>
          <w:rFonts w:ascii="Palatino Linotype" w:eastAsia="Times New Roman" w:hAnsi="Palatino Linotype" w:cs="Arial"/>
          <w:i/>
          <w:sz w:val="22"/>
          <w:szCs w:val="22"/>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55082" w:rsidRPr="0007611D" w:rsidRDefault="00655082" w:rsidP="00655082">
      <w:pPr>
        <w:spacing w:after="0" w:line="240" w:lineRule="auto"/>
        <w:ind w:left="851" w:right="902"/>
        <w:jc w:val="both"/>
        <w:rPr>
          <w:rFonts w:ascii="Palatino Linotype" w:eastAsia="Times New Roman" w:hAnsi="Palatino Linotype" w:cs="Arial"/>
          <w:i/>
          <w:sz w:val="22"/>
          <w:szCs w:val="22"/>
          <w:lang w:val="es-ES"/>
        </w:rPr>
      </w:pPr>
      <w:r w:rsidRPr="0007611D">
        <w:rPr>
          <w:rFonts w:ascii="Palatino Linotype" w:eastAsia="Times New Roman" w:hAnsi="Palatino Linotype" w:cs="Arial"/>
          <w:i/>
          <w:sz w:val="22"/>
          <w:szCs w:val="22"/>
          <w:lang w:val="es-ES"/>
        </w:rPr>
        <w:t>En ausencia de los titulares de las áreas, la información será clasificada o desclasificada por la persona que lo supla, en términos de la normativa que rija la actuación del sujeto obligado.</w:t>
      </w:r>
    </w:p>
    <w:p w:rsidR="00655082" w:rsidRPr="0007611D" w:rsidRDefault="00655082" w:rsidP="00655082">
      <w:pPr>
        <w:spacing w:after="0" w:line="240" w:lineRule="auto"/>
        <w:ind w:left="851" w:right="899"/>
        <w:jc w:val="both"/>
        <w:rPr>
          <w:rFonts w:ascii="Palatino Linotype" w:eastAsia="Times New Roman" w:hAnsi="Palatino Linotype" w:cs="Arial"/>
          <w:b/>
          <w:i/>
          <w:sz w:val="22"/>
          <w:szCs w:val="22"/>
          <w:lang w:val="es-ES"/>
        </w:rPr>
      </w:pPr>
      <w:r w:rsidRPr="0007611D">
        <w:rPr>
          <w:rFonts w:ascii="Palatino Linotype" w:eastAsia="Times New Roman" w:hAnsi="Palatino Linotype" w:cs="Arial"/>
          <w:b/>
          <w:i/>
          <w:sz w:val="22"/>
          <w:szCs w:val="22"/>
          <w:lang w:val="es-ES"/>
        </w:rPr>
        <w:t>Décimo primero.</w:t>
      </w:r>
      <w:r w:rsidRPr="0007611D">
        <w:rPr>
          <w:rFonts w:ascii="Palatino Linotype" w:eastAsia="Times New Roman" w:hAnsi="Palatino Linotype" w:cs="Arial"/>
          <w:i/>
          <w:sz w:val="22"/>
          <w:szCs w:val="22"/>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611D">
        <w:rPr>
          <w:rFonts w:ascii="Palatino Linotype" w:eastAsia="Times New Roman" w:hAnsi="Palatino Linotype" w:cs="Arial"/>
          <w:b/>
          <w:i/>
          <w:sz w:val="22"/>
          <w:szCs w:val="22"/>
          <w:lang w:val="es-ES"/>
        </w:rPr>
        <w:t>”</w:t>
      </w:r>
    </w:p>
    <w:p w:rsidR="00655082" w:rsidRPr="0007611D" w:rsidRDefault="00655082" w:rsidP="00655082">
      <w:pPr>
        <w:spacing w:after="0" w:line="240" w:lineRule="auto"/>
        <w:ind w:left="851" w:right="899"/>
        <w:jc w:val="both"/>
        <w:rPr>
          <w:rFonts w:ascii="Palatino Linotype" w:eastAsia="Times New Roman" w:hAnsi="Palatino Linotype" w:cs="Arial"/>
          <w:b/>
          <w:bCs/>
          <w:i/>
          <w:noProof/>
          <w:sz w:val="24"/>
          <w:szCs w:val="24"/>
          <w:lang w:val="es-ES"/>
        </w:rPr>
      </w:pPr>
    </w:p>
    <w:p w:rsidR="00655082" w:rsidRPr="0007611D" w:rsidRDefault="00655082" w:rsidP="00655082">
      <w:pPr>
        <w:spacing w:after="0" w:line="360" w:lineRule="auto"/>
        <w:jc w:val="both"/>
        <w:rPr>
          <w:rFonts w:ascii="Palatino Linotype" w:eastAsia="Times New Roman" w:hAnsi="Palatino Linotype" w:cs="Arial"/>
          <w:sz w:val="24"/>
          <w:szCs w:val="24"/>
          <w:lang w:val="es-ES"/>
        </w:rPr>
      </w:pPr>
      <w:r w:rsidRPr="0007611D">
        <w:rPr>
          <w:rFonts w:ascii="Palatino Linotype" w:eastAsia="Times New Roman" w:hAnsi="Palatino Linotype" w:cs="Arial"/>
          <w:sz w:val="24"/>
          <w:szCs w:val="24"/>
          <w:lang w:val="es-ES"/>
        </w:rPr>
        <w:t xml:space="preserve">De este modo, en armonía entre los principios constitucionales de máxima publicidad y de protección de datos personales, la ley permite la elaboración de versiones públicas </w:t>
      </w:r>
      <w:r w:rsidRPr="0007611D">
        <w:rPr>
          <w:rFonts w:ascii="Palatino Linotype" w:eastAsia="Times New Roman" w:hAnsi="Palatino Linotype" w:cs="Arial"/>
          <w:sz w:val="24"/>
          <w:szCs w:val="24"/>
          <w:lang w:val="es-ES"/>
        </w:rPr>
        <w:lastRenderedPageBreak/>
        <w:t>en las que se suprima aquella información relacionada con la vida privada de los particulares.</w:t>
      </w:r>
    </w:p>
    <w:p w:rsidR="00655082" w:rsidRPr="0007611D" w:rsidRDefault="00655082" w:rsidP="00655082">
      <w:pPr>
        <w:spacing w:after="0" w:line="360" w:lineRule="auto"/>
        <w:ind w:right="-93"/>
        <w:jc w:val="both"/>
        <w:rPr>
          <w:rFonts w:ascii="Palatino Linotype" w:eastAsia="Times New Roman" w:hAnsi="Palatino Linotype" w:cs="Arial"/>
          <w:sz w:val="24"/>
          <w:szCs w:val="24"/>
          <w:lang w:val="es-ES" w:eastAsia="es-MX"/>
        </w:rPr>
      </w:pPr>
    </w:p>
    <w:p w:rsidR="00655082" w:rsidRPr="0007611D" w:rsidRDefault="00655082" w:rsidP="00655082">
      <w:pPr>
        <w:autoSpaceDE w:val="0"/>
        <w:autoSpaceDN w:val="0"/>
        <w:adjustRightInd w:val="0"/>
        <w:spacing w:after="0" w:line="360" w:lineRule="auto"/>
        <w:ind w:right="-91"/>
        <w:jc w:val="both"/>
        <w:rPr>
          <w:rFonts w:ascii="Palatino Linotype" w:eastAsia="Times New Roman" w:hAnsi="Palatino Linotype" w:cs="Arial"/>
          <w:sz w:val="24"/>
          <w:szCs w:val="24"/>
          <w:lang w:val="es-ES" w:eastAsia="es-CO"/>
        </w:rPr>
      </w:pPr>
      <w:r w:rsidRPr="0007611D">
        <w:rPr>
          <w:rFonts w:ascii="Palatino Linotype" w:eastAsia="Times New Roman" w:hAnsi="Palatino Linotype" w:cs="Arial"/>
          <w:sz w:val="24"/>
          <w:szCs w:val="24"/>
          <w:lang w:val="es-ES"/>
        </w:rPr>
        <w:t xml:space="preserve">Consecuentemente, se destaca que la versión pública que elabore </w:t>
      </w:r>
      <w:r w:rsidRPr="0007611D">
        <w:rPr>
          <w:rFonts w:ascii="Palatino Linotype" w:eastAsia="Times New Roman" w:hAnsi="Palatino Linotype" w:cs="Arial"/>
          <w:b/>
          <w:sz w:val="24"/>
          <w:szCs w:val="24"/>
          <w:lang w:val="es-ES"/>
        </w:rPr>
        <w:t>EL SUJETO OBLIGADO</w:t>
      </w:r>
      <w:r w:rsidRPr="0007611D">
        <w:rPr>
          <w:rFonts w:ascii="Palatino Linotype" w:eastAsia="Times New Roman" w:hAnsi="Palatino Linotype" w:cs="Arial"/>
          <w:sz w:val="24"/>
          <w:szCs w:val="24"/>
          <w:lang w:val="es-ES"/>
        </w:rPr>
        <w:t xml:space="preserve"> debe cumplir con las formalidades exigidas en la Ley</w:t>
      </w:r>
      <w:r w:rsidR="00ED6961" w:rsidRPr="0007611D">
        <w:rPr>
          <w:rFonts w:ascii="Palatino Linotype" w:eastAsia="Times New Roman" w:hAnsi="Palatino Linotype" w:cs="Arial"/>
          <w:sz w:val="24"/>
          <w:szCs w:val="24"/>
          <w:lang w:val="es-ES"/>
        </w:rPr>
        <w:t>;</w:t>
      </w:r>
      <w:r w:rsidRPr="0007611D">
        <w:rPr>
          <w:rFonts w:ascii="Palatino Linotype" w:eastAsia="Times New Roman" w:hAnsi="Palatino Linotype" w:cs="Arial"/>
          <w:sz w:val="24"/>
          <w:szCs w:val="24"/>
          <w:lang w:val="es-ES"/>
        </w:rPr>
        <w:t xml:space="preserve"> por lo que</w:t>
      </w:r>
      <w:r w:rsidR="00ED6961" w:rsidRPr="0007611D">
        <w:rPr>
          <w:rFonts w:ascii="Palatino Linotype" w:eastAsia="Times New Roman" w:hAnsi="Palatino Linotype" w:cs="Arial"/>
          <w:sz w:val="24"/>
          <w:szCs w:val="24"/>
          <w:lang w:val="es-ES"/>
        </w:rPr>
        <w:t>,</w:t>
      </w:r>
      <w:r w:rsidRPr="0007611D">
        <w:rPr>
          <w:rFonts w:ascii="Palatino Linotype" w:eastAsia="Times New Roman" w:hAnsi="Palatino Linotype" w:cs="Arial"/>
          <w:sz w:val="24"/>
          <w:szCs w:val="24"/>
          <w:lang w:val="es-ES"/>
        </w:rPr>
        <w:t xml:space="preserve"> para tal efecto emitirá el </w:t>
      </w:r>
      <w:r w:rsidRPr="0007611D">
        <w:rPr>
          <w:rFonts w:ascii="Palatino Linotype" w:eastAsia="Times New Roman" w:hAnsi="Palatino Linotype" w:cs="Arial"/>
          <w:b/>
          <w:sz w:val="24"/>
          <w:szCs w:val="24"/>
          <w:lang w:val="es-ES"/>
        </w:rPr>
        <w:t>Acuerdo del Comité de Transparencia</w:t>
      </w:r>
      <w:r w:rsidRPr="0007611D">
        <w:rPr>
          <w:rFonts w:ascii="Palatino Linotype" w:eastAsia="Times New Roman" w:hAnsi="Palatino Linotype" w:cs="Arial"/>
          <w:sz w:val="24"/>
          <w:szCs w:val="24"/>
          <w:lang w:val="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7611D">
        <w:rPr>
          <w:rFonts w:ascii="Palatino Linotype" w:eastAsia="Times New Roman" w:hAnsi="Palatino Linotype" w:cs="Arial"/>
          <w:sz w:val="24"/>
          <w:szCs w:val="24"/>
          <w:lang w:val="es-ES"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55082" w:rsidRPr="0007611D" w:rsidRDefault="00655082" w:rsidP="007F0BC2">
      <w:pPr>
        <w:spacing w:after="0" w:line="360" w:lineRule="auto"/>
        <w:jc w:val="both"/>
        <w:rPr>
          <w:rFonts w:ascii="Palatino Linotype" w:eastAsia="Arial Unicode MS" w:hAnsi="Palatino Linotype" w:cs="Arial"/>
          <w:sz w:val="24"/>
          <w:szCs w:val="24"/>
          <w:lang w:val="es-ES"/>
        </w:rPr>
      </w:pPr>
    </w:p>
    <w:p w:rsidR="00004BD5" w:rsidRPr="0007611D" w:rsidRDefault="00987A95" w:rsidP="00004BD5">
      <w:pPr>
        <w:spacing w:after="0" w:line="360" w:lineRule="auto"/>
        <w:jc w:val="both"/>
        <w:rPr>
          <w:rFonts w:ascii="Palatino Linotype" w:eastAsia="Times New Roman" w:hAnsi="Palatino Linotype" w:cs="Arial"/>
          <w:sz w:val="24"/>
          <w:szCs w:val="24"/>
          <w:lang w:val="es-MX" w:eastAsia="es-MX"/>
        </w:rPr>
      </w:pPr>
      <w:r w:rsidRPr="0007611D">
        <w:rPr>
          <w:rFonts w:ascii="Palatino Linotype" w:eastAsia="Arial Unicode MS" w:hAnsi="Palatino Linotype" w:cs="Arial"/>
          <w:sz w:val="24"/>
          <w:szCs w:val="24"/>
          <w:lang w:val="es-ES"/>
        </w:rPr>
        <w:t xml:space="preserve">Por otro lado, </w:t>
      </w:r>
      <w:r w:rsidR="00655082" w:rsidRPr="0007611D">
        <w:rPr>
          <w:rFonts w:ascii="Palatino Linotype" w:eastAsia="Arial Unicode MS" w:hAnsi="Palatino Linotype" w:cs="Arial"/>
          <w:sz w:val="24"/>
          <w:szCs w:val="24"/>
          <w:lang w:val="es-ES"/>
        </w:rPr>
        <w:t xml:space="preserve">en relación con las denuncias correspondientes al año dos mil diecinueve, </w:t>
      </w:r>
      <w:r w:rsidR="00004BD5" w:rsidRPr="0007611D">
        <w:rPr>
          <w:rFonts w:ascii="Palatino Linotype" w:eastAsia="Arial Unicode MS" w:hAnsi="Palatino Linotype" w:cs="Arial"/>
          <w:sz w:val="24"/>
          <w:szCs w:val="24"/>
          <w:lang w:val="es-ES"/>
        </w:rPr>
        <w:t xml:space="preserve">es de señalar que de la respuesta proporcionada por </w:t>
      </w:r>
      <w:r w:rsidR="00655082" w:rsidRPr="0007611D">
        <w:rPr>
          <w:rFonts w:ascii="Palatino Linotype" w:eastAsia="Arial Unicode MS" w:hAnsi="Palatino Linotype" w:cs="Arial"/>
          <w:b/>
          <w:sz w:val="24"/>
          <w:szCs w:val="24"/>
          <w:lang w:val="es-ES"/>
        </w:rPr>
        <w:t xml:space="preserve">EL SUJETO OBLIGADO </w:t>
      </w:r>
      <w:r w:rsidR="00004BD5" w:rsidRPr="0007611D">
        <w:rPr>
          <w:rFonts w:ascii="Palatino Linotype" w:eastAsia="Arial Unicode MS" w:hAnsi="Palatino Linotype" w:cs="Arial"/>
          <w:sz w:val="24"/>
          <w:szCs w:val="24"/>
          <w:lang w:val="es-ES"/>
        </w:rPr>
        <w:t xml:space="preserve">mediante Informe Justificado, señaló que las mismas </w:t>
      </w:r>
      <w:r w:rsidR="00655082" w:rsidRPr="0007611D">
        <w:rPr>
          <w:rFonts w:ascii="Palatino Linotype" w:eastAsia="Arial Unicode MS" w:hAnsi="Palatino Linotype" w:cs="Arial"/>
          <w:sz w:val="24"/>
          <w:szCs w:val="24"/>
          <w:lang w:val="es-ES"/>
        </w:rPr>
        <w:t>se encontraban con estatus de seguimiento</w:t>
      </w:r>
      <w:r w:rsidR="00004BD5" w:rsidRPr="0007611D">
        <w:rPr>
          <w:rFonts w:ascii="Palatino Linotype" w:eastAsia="Arial Unicode MS" w:hAnsi="Palatino Linotype" w:cs="Arial"/>
          <w:sz w:val="24"/>
          <w:szCs w:val="24"/>
          <w:lang w:val="es-ES"/>
        </w:rPr>
        <w:t xml:space="preserve">; ello no es suficiente para dar por atendido el derecho de acceso a la información; pues si bien se encuentra imposibilitado de informar el seguimiento otorgado a las mismas por encontrarse en trámite las denuncias, </w:t>
      </w:r>
      <w:r w:rsidR="00004BD5" w:rsidRPr="0007611D">
        <w:rPr>
          <w:rFonts w:ascii="Palatino Linotype" w:eastAsia="Times New Roman" w:hAnsi="Palatino Linotype" w:cs="Times New Roman"/>
          <w:sz w:val="24"/>
          <w:szCs w:val="24"/>
          <w:lang w:val="es-MX"/>
        </w:rPr>
        <w:t xml:space="preserve">deberá </w:t>
      </w:r>
      <w:r w:rsidR="00004BD5" w:rsidRPr="0007611D">
        <w:rPr>
          <w:rFonts w:ascii="Palatino Linotype" w:eastAsia="Times New Roman" w:hAnsi="Palatino Linotype" w:cs="Arial"/>
          <w:sz w:val="24"/>
          <w:szCs w:val="24"/>
          <w:lang w:val="es-MX" w:eastAsia="es-MX"/>
        </w:rPr>
        <w:t xml:space="preserve">emitir a través </w:t>
      </w:r>
      <w:r w:rsidR="00004BD5" w:rsidRPr="0007611D">
        <w:rPr>
          <w:rFonts w:ascii="Palatino Linotype" w:eastAsia="Times New Roman" w:hAnsi="Palatino Linotype" w:cs="Arial"/>
          <w:sz w:val="24"/>
          <w:szCs w:val="24"/>
          <w:lang w:val="es-MX" w:eastAsia="es-MX"/>
        </w:rPr>
        <w:lastRenderedPageBreak/>
        <w:t>de su Comité de Transparencia, el Acuerdo de Clasificación de la información como Reserva</w:t>
      </w:r>
      <w:r w:rsidR="00004BD5" w:rsidRPr="0007611D">
        <w:rPr>
          <w:rFonts w:ascii="Palatino Linotype" w:eastAsia="Times New Roman" w:hAnsi="Palatino Linotype" w:cs="Times New Roman"/>
          <w:sz w:val="24"/>
          <w:szCs w:val="24"/>
          <w:lang w:val="es-MX"/>
        </w:rPr>
        <w:t>.</w:t>
      </w:r>
    </w:p>
    <w:p w:rsidR="0099284A" w:rsidRPr="0007611D" w:rsidRDefault="0099284A" w:rsidP="007F0BC2">
      <w:pPr>
        <w:spacing w:after="0" w:line="360" w:lineRule="auto"/>
        <w:jc w:val="both"/>
        <w:rPr>
          <w:rFonts w:ascii="Palatino Linotype" w:eastAsia="Arial Unicode MS" w:hAnsi="Palatino Linotype" w:cs="Arial"/>
          <w:sz w:val="24"/>
          <w:szCs w:val="24"/>
          <w:lang w:val="es-ES"/>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Arial Unicode MS" w:hAnsi="Palatino Linotype" w:cs="Arial"/>
          <w:sz w:val="24"/>
          <w:szCs w:val="24"/>
          <w:lang w:val="es-ES"/>
        </w:rPr>
        <w:t>Al respecto, e</w:t>
      </w:r>
      <w:r w:rsidRPr="0007611D">
        <w:rPr>
          <w:rFonts w:ascii="Palatino Linotype" w:eastAsia="Times New Roman" w:hAnsi="Palatino Linotype" w:cs="Arial"/>
          <w:sz w:val="24"/>
          <w:szCs w:val="24"/>
          <w:lang w:val="es-MX"/>
        </w:rPr>
        <w:t>s importante traer a contexto lo dispuesto por el artículo 5, párrafo vigésimo segundo, fracción I de la Constitución Política del Estado Libre y Soberano de México, el cual dispone:</w:t>
      </w:r>
    </w:p>
    <w:p w:rsidR="0099284A" w:rsidRPr="0007611D" w:rsidRDefault="0099284A" w:rsidP="0099284A">
      <w:pPr>
        <w:spacing w:after="0" w:line="240" w:lineRule="auto"/>
        <w:contextualSpacing/>
        <w:jc w:val="both"/>
        <w:rPr>
          <w:rFonts w:ascii="Palatino Linotype" w:eastAsia="Times New Roman" w:hAnsi="Palatino Linotype" w:cs="Arial"/>
          <w:b/>
          <w:i/>
          <w:sz w:val="24"/>
          <w:szCs w:val="24"/>
          <w:lang w:val="es-MX"/>
        </w:rPr>
      </w:pPr>
    </w:p>
    <w:p w:rsidR="0099284A" w:rsidRPr="0007611D" w:rsidRDefault="0099284A" w:rsidP="0099284A">
      <w:pPr>
        <w:autoSpaceDE w:val="0"/>
        <w:autoSpaceDN w:val="0"/>
        <w:adjustRightInd w:val="0"/>
        <w:spacing w:after="0" w:line="240" w:lineRule="auto"/>
        <w:ind w:left="851" w:right="902"/>
        <w:jc w:val="both"/>
        <w:rPr>
          <w:rFonts w:ascii="Palatino Linotype" w:eastAsia="Times New Roman" w:hAnsi="Palatino Linotype" w:cs="Arial"/>
          <w:b/>
          <w:i/>
          <w:sz w:val="22"/>
          <w:szCs w:val="24"/>
          <w:lang w:val="es-MX"/>
        </w:rPr>
      </w:pPr>
      <w:r w:rsidRPr="0007611D">
        <w:rPr>
          <w:rFonts w:ascii="Palatino Linotype" w:eastAsia="Times New Roman" w:hAnsi="Palatino Linotype" w:cs="Arial"/>
          <w:b/>
          <w:i/>
          <w:sz w:val="22"/>
          <w:szCs w:val="24"/>
          <w:lang w:val="es-MX"/>
        </w:rPr>
        <w:t>“Artículo 5.-...</w:t>
      </w:r>
    </w:p>
    <w:p w:rsidR="0099284A" w:rsidRPr="0007611D" w:rsidRDefault="0099284A" w:rsidP="0099284A">
      <w:pPr>
        <w:autoSpaceDE w:val="0"/>
        <w:autoSpaceDN w:val="0"/>
        <w:adjustRightInd w:val="0"/>
        <w:spacing w:after="0" w:line="240" w:lineRule="auto"/>
        <w:ind w:left="851" w:right="902"/>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w:t>
      </w:r>
    </w:p>
    <w:p w:rsidR="0099284A" w:rsidRPr="0007611D" w:rsidRDefault="0099284A" w:rsidP="0099284A">
      <w:pPr>
        <w:autoSpaceDE w:val="0"/>
        <w:autoSpaceDN w:val="0"/>
        <w:adjustRightInd w:val="0"/>
        <w:spacing w:after="0" w:line="240" w:lineRule="auto"/>
        <w:ind w:left="851" w:right="902"/>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Este derecho se regirá por los siguientes principios y bases siguientes: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p>
    <w:p w:rsidR="0099284A" w:rsidRPr="0007611D" w:rsidRDefault="0099284A" w:rsidP="0099284A">
      <w:pPr>
        <w:autoSpaceDE w:val="0"/>
        <w:autoSpaceDN w:val="0"/>
        <w:adjustRightInd w:val="0"/>
        <w:spacing w:after="0" w:line="240" w:lineRule="auto"/>
        <w:ind w:left="851" w:right="902"/>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 xml:space="preserve">I. </w:t>
      </w:r>
      <w:r w:rsidRPr="0007611D">
        <w:rPr>
          <w:rFonts w:ascii="Palatino Linotype" w:eastAsia="Times New Roman" w:hAnsi="Palatino Linotype" w:cs="Times New Roman"/>
          <w:b/>
          <w:i/>
          <w:sz w:val="22"/>
          <w:szCs w:val="24"/>
          <w:lang w:val="es-MX"/>
        </w:rPr>
        <w:t>Toda la información en posesión de cualquier autoridad, entidad, órgano y organismos de los Poderes Ejecutivo, Legislativo y Judicial, órganos autónomos</w:t>
      </w:r>
      <w:r w:rsidRPr="0007611D">
        <w:rPr>
          <w:rFonts w:ascii="Palatino Linotype" w:eastAsia="Times New Roman" w:hAnsi="Palatino Linotype" w:cs="Times New Roman"/>
          <w:i/>
          <w:sz w:val="22"/>
          <w:szCs w:val="24"/>
          <w:lang w:val="es-MX"/>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7611D">
        <w:rPr>
          <w:rFonts w:ascii="Palatino Linotype" w:eastAsia="Times New Roman" w:hAnsi="Palatino Linotype" w:cs="Arial"/>
          <w:i/>
          <w:sz w:val="22"/>
          <w:szCs w:val="24"/>
          <w:lang w:val="es-MX"/>
        </w:rPr>
        <w:t>;</w:t>
      </w:r>
    </w:p>
    <w:p w:rsidR="0099284A" w:rsidRPr="0007611D" w:rsidRDefault="0099284A" w:rsidP="0099284A">
      <w:pPr>
        <w:autoSpaceDE w:val="0"/>
        <w:autoSpaceDN w:val="0"/>
        <w:adjustRightInd w:val="0"/>
        <w:spacing w:after="0" w:line="240" w:lineRule="auto"/>
        <w:ind w:left="851" w:right="902"/>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w:t>
      </w:r>
    </w:p>
    <w:p w:rsidR="0099284A" w:rsidRPr="0007611D" w:rsidRDefault="0099284A" w:rsidP="0099284A">
      <w:pPr>
        <w:spacing w:after="0" w:line="240" w:lineRule="auto"/>
        <w:contextualSpacing/>
        <w:jc w:val="both"/>
        <w:rPr>
          <w:rFonts w:ascii="Palatino Linotype" w:eastAsia="Times New Roman" w:hAnsi="Palatino Linotype" w:cs="Arial"/>
          <w:i/>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 xml:space="preserve">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w:t>
      </w:r>
      <w:r w:rsidRPr="0007611D">
        <w:rPr>
          <w:rFonts w:ascii="Palatino Linotype" w:eastAsia="Times New Roman" w:hAnsi="Palatino Linotype" w:cs="Arial"/>
          <w:sz w:val="24"/>
          <w:szCs w:val="24"/>
          <w:lang w:val="es-MX"/>
        </w:rPr>
        <w:lastRenderedPageBreak/>
        <w:t>que los Sujetos Obligados deben fundamentar y argumentar las causas de interés público que se ponen en riesgo al liberarse la información.</w:t>
      </w: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99284A" w:rsidRPr="0007611D" w:rsidRDefault="0099284A" w:rsidP="0099284A">
      <w:pPr>
        <w:spacing w:after="0" w:line="240" w:lineRule="auto"/>
        <w:jc w:val="both"/>
        <w:rPr>
          <w:rFonts w:ascii="Palatino Linotype" w:eastAsia="Times New Roman" w:hAnsi="Palatino Linotype" w:cs="Arial"/>
          <w:sz w:val="24"/>
          <w:szCs w:val="24"/>
          <w:lang w:val="es-MX"/>
        </w:rPr>
      </w:pP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w:t>
      </w:r>
      <w:r w:rsidRPr="0007611D">
        <w:rPr>
          <w:rFonts w:ascii="Palatino Linotype" w:eastAsia="Times New Roman" w:hAnsi="Palatino Linotype" w:cs="Arial"/>
          <w:b/>
          <w:i/>
          <w:sz w:val="22"/>
          <w:szCs w:val="24"/>
          <w:lang w:val="es-MX"/>
        </w:rPr>
        <w:t>Artículo 122</w:t>
      </w:r>
      <w:r w:rsidRPr="0007611D">
        <w:rPr>
          <w:rFonts w:ascii="Palatino Linotype" w:eastAsia="Times New Roman" w:hAnsi="Palatino Linotype" w:cs="Arial"/>
          <w:i/>
          <w:sz w:val="22"/>
          <w:szCs w:val="24"/>
          <w:lang w:val="es-MX"/>
        </w:rPr>
        <w:t xml:space="preserve">. La clasificación es el proceso mediante el cual el sujeto obligado determina que la información en su poder </w:t>
      </w:r>
      <w:proofErr w:type="spellStart"/>
      <w:r w:rsidRPr="0007611D">
        <w:rPr>
          <w:rFonts w:ascii="Palatino Linotype" w:eastAsia="Times New Roman" w:hAnsi="Palatino Linotype" w:cs="Arial"/>
          <w:i/>
          <w:sz w:val="22"/>
          <w:szCs w:val="24"/>
          <w:lang w:val="es-MX"/>
        </w:rPr>
        <w:t>actualiza</w:t>
      </w:r>
      <w:proofErr w:type="spellEnd"/>
      <w:r w:rsidRPr="0007611D">
        <w:rPr>
          <w:rFonts w:ascii="Palatino Linotype" w:eastAsia="Times New Roman" w:hAnsi="Palatino Linotype" w:cs="Arial"/>
          <w:i/>
          <w:sz w:val="22"/>
          <w:szCs w:val="24"/>
          <w:lang w:val="es-MX"/>
        </w:rPr>
        <w:t xml:space="preserve"> alguno de los supuestos de reserva o confidencialidad, de conformidad con lo dispuesto en el presente título.</w:t>
      </w:r>
    </w:p>
    <w:p w:rsidR="0099284A" w:rsidRPr="0007611D" w:rsidRDefault="0099284A" w:rsidP="0099284A">
      <w:pPr>
        <w:tabs>
          <w:tab w:val="left" w:pos="7797"/>
        </w:tabs>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Los supuestos de reserva o confidencialidad previstos en las leyes deberán ser acordes con las bases, principios y disposiciones establecidos en la Ley General y, en ningún caso, podrán contravenirla.</w:t>
      </w:r>
    </w:p>
    <w:p w:rsidR="0099284A" w:rsidRPr="0007611D" w:rsidRDefault="0099284A" w:rsidP="0099284A">
      <w:pPr>
        <w:tabs>
          <w:tab w:val="left" w:pos="7797"/>
        </w:tabs>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Los titulares de las áreas de los sujetos obligados serán los responsables de clasificar la información, de conformidad con lo dispuesto en la presente Ley y demás disposiciones jurídicas aplicables.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b/>
          <w:i/>
          <w:sz w:val="22"/>
          <w:szCs w:val="24"/>
          <w:lang w:val="es-MX"/>
        </w:rPr>
      </w:pPr>
    </w:p>
    <w:p w:rsidR="0099284A" w:rsidRPr="0007611D" w:rsidRDefault="0099284A" w:rsidP="0099284A">
      <w:pPr>
        <w:spacing w:after="0" w:line="240" w:lineRule="auto"/>
        <w:ind w:left="709" w:right="757"/>
        <w:contextualSpacing/>
        <w:jc w:val="both"/>
        <w:rPr>
          <w:rFonts w:ascii="Palatino Linotype" w:eastAsia="Times New Roman" w:hAnsi="Palatino Linotype" w:cs="Arial"/>
          <w:b/>
          <w:i/>
          <w:sz w:val="22"/>
          <w:szCs w:val="24"/>
          <w:lang w:val="es-MX"/>
        </w:rPr>
      </w:pPr>
      <w:r w:rsidRPr="0007611D">
        <w:rPr>
          <w:rFonts w:ascii="Palatino Linotype" w:eastAsia="Times New Roman" w:hAnsi="Palatino Linotype" w:cs="Arial"/>
          <w:b/>
          <w:i/>
          <w:sz w:val="22"/>
          <w:szCs w:val="24"/>
          <w:lang w:val="es-MX"/>
        </w:rPr>
        <w:t>Artículo 140. El acceso a la información pública será restringido excepcionalmente, cuando por razones de interés público, ésta sea clasificada como reservada, conforme a los criterios siguientes: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I.</w:t>
      </w:r>
      <w:r w:rsidRPr="0007611D">
        <w:rPr>
          <w:rFonts w:ascii="Palatino Linotype" w:eastAsia="Times New Roman" w:hAnsi="Palatino Linotype" w:cs="Arial"/>
          <w:i/>
          <w:sz w:val="22"/>
          <w:szCs w:val="24"/>
          <w:lang w:val="es-MX"/>
        </w:rPr>
        <w:t xml:space="preserve"> Comprometa la seguridad pública y cuente con un propósito genuino y un efecto demostrable;</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II.</w:t>
      </w:r>
      <w:r w:rsidRPr="0007611D">
        <w:rPr>
          <w:rFonts w:ascii="Palatino Linotype" w:eastAsia="Times New Roman" w:hAnsi="Palatino Linotype" w:cs="Arial"/>
          <w:i/>
          <w:sz w:val="22"/>
          <w:szCs w:val="24"/>
          <w:lang w:val="es-MX"/>
        </w:rPr>
        <w:t xml:space="preserve"> Pueda menoscabar la conducción de las negociaciones y relaciones internacionales;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III.</w:t>
      </w:r>
      <w:r w:rsidRPr="0007611D">
        <w:rPr>
          <w:rFonts w:ascii="Palatino Linotype" w:eastAsia="Times New Roman" w:hAnsi="Palatino Linotype" w:cs="Arial"/>
          <w:i/>
          <w:sz w:val="22"/>
          <w:szCs w:val="24"/>
          <w:lang w:val="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IV.</w:t>
      </w:r>
      <w:r w:rsidRPr="0007611D">
        <w:rPr>
          <w:rFonts w:ascii="Palatino Linotype" w:eastAsia="Times New Roman" w:hAnsi="Palatino Linotype" w:cs="Arial"/>
          <w:i/>
          <w:sz w:val="22"/>
          <w:szCs w:val="24"/>
          <w:lang w:val="es-MX"/>
        </w:rPr>
        <w:t xml:space="preserve"> Ponga en riesgo la vida, la seguridad o la salud de una persona física;</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V.</w:t>
      </w:r>
      <w:r w:rsidRPr="0007611D">
        <w:rPr>
          <w:rFonts w:ascii="Palatino Linotype" w:eastAsia="Times New Roman" w:hAnsi="Palatino Linotype" w:cs="Arial"/>
          <w:i/>
          <w:sz w:val="22"/>
          <w:szCs w:val="24"/>
          <w:lang w:val="es-MX"/>
        </w:rPr>
        <w:t xml:space="preserve"> Aquella cuya divulgación obstruya o pueda causar un serio perjuicio a:</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lastRenderedPageBreak/>
        <w:t>1.</w:t>
      </w:r>
      <w:r w:rsidRPr="0007611D">
        <w:rPr>
          <w:rFonts w:ascii="Palatino Linotype" w:eastAsia="Times New Roman" w:hAnsi="Palatino Linotype" w:cs="Arial"/>
          <w:i/>
          <w:sz w:val="22"/>
          <w:szCs w:val="24"/>
          <w:lang w:val="es-MX"/>
        </w:rPr>
        <w:t xml:space="preserve"> Las actividades de fiscalización, verificación, inspección, comprobación y auditoría sobre el cumplimiento de las Leyes; o</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2.</w:t>
      </w:r>
      <w:r w:rsidRPr="0007611D">
        <w:rPr>
          <w:rFonts w:ascii="Palatino Linotype" w:eastAsia="Times New Roman" w:hAnsi="Palatino Linotype" w:cs="Arial"/>
          <w:i/>
          <w:sz w:val="22"/>
          <w:szCs w:val="24"/>
          <w:lang w:val="es-MX"/>
        </w:rPr>
        <w:t xml:space="preserve"> La recaudación de las contribuciones.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VI.</w:t>
      </w:r>
      <w:r w:rsidRPr="0007611D">
        <w:rPr>
          <w:rFonts w:ascii="Palatino Linotype" w:eastAsia="Times New Roman" w:hAnsi="Palatino Linotype" w:cs="Arial"/>
          <w:i/>
          <w:sz w:val="22"/>
          <w:szCs w:val="24"/>
          <w:lang w:val="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VII.</w:t>
      </w:r>
      <w:r w:rsidRPr="0007611D">
        <w:rPr>
          <w:rFonts w:ascii="Palatino Linotype" w:eastAsia="Times New Roman" w:hAnsi="Palatino Linotype" w:cs="Arial"/>
          <w:i/>
          <w:sz w:val="22"/>
          <w:szCs w:val="24"/>
          <w:lang w:val="es-MX"/>
        </w:rPr>
        <w:t xml:space="preserve"> La que contengan las opiniones, recomendaciones o puntos de vista que formen parte del proceso deliberativo de los servidores públicos, hasta en tanto sea adoptada la decisión definitiva, la cual deberá estar documentada;</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VIII.</w:t>
      </w:r>
      <w:r w:rsidRPr="0007611D">
        <w:rPr>
          <w:rFonts w:ascii="Palatino Linotype" w:eastAsia="Times New Roman" w:hAnsi="Palatino Linotype" w:cs="Arial"/>
          <w:i/>
          <w:sz w:val="22"/>
          <w:szCs w:val="24"/>
          <w:lang w:val="es-MX"/>
        </w:rPr>
        <w:t xml:space="preserve"> Vulnere la conducción de los expedientes judiciales o de los procedimientos administrativos seguidos en forma de juicio, en tanto no hayan quedado firmes;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IX.</w:t>
      </w:r>
      <w:r w:rsidRPr="0007611D">
        <w:rPr>
          <w:rFonts w:ascii="Palatino Linotype" w:eastAsia="Times New Roman" w:hAnsi="Palatino Linotype" w:cs="Arial"/>
          <w:i/>
          <w:sz w:val="22"/>
          <w:szCs w:val="24"/>
          <w:lang w:val="es-MX"/>
        </w:rPr>
        <w:t xml:space="preserve"> Se encuentre contenida dentro de las investigaciones de hechos que la Ley señale como delitos y se tramiten ante el Ministerio Público;</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X.</w:t>
      </w:r>
      <w:r w:rsidRPr="0007611D">
        <w:rPr>
          <w:rFonts w:ascii="Palatino Linotype" w:eastAsia="Times New Roman" w:hAnsi="Palatino Linotype" w:cs="Arial"/>
          <w:i/>
          <w:sz w:val="22"/>
          <w:szCs w:val="24"/>
          <w:lang w:val="es-MX"/>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XI. Las que por disposición expresa de una ley tengan tal carácter, siempre que sean acordes con las bases, principios y disposiciones establecidos en esta Ley y no la contravengan; así como las previstas en tratados internacionales.</w:t>
      </w: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p>
    <w:p w:rsidR="0099284A" w:rsidRPr="0007611D" w:rsidRDefault="0099284A" w:rsidP="0099284A">
      <w:pPr>
        <w:spacing w:after="0" w:line="240" w:lineRule="auto"/>
        <w:ind w:left="709" w:right="757"/>
        <w:contextualSpacing/>
        <w:jc w:val="both"/>
        <w:rPr>
          <w:rFonts w:ascii="Palatino Linotype" w:eastAsia="Times New Roman" w:hAnsi="Palatino Linotype" w:cs="Arial"/>
          <w:b/>
          <w:i/>
          <w:sz w:val="22"/>
          <w:szCs w:val="24"/>
          <w:lang w:val="es-MX"/>
        </w:rPr>
      </w:pPr>
      <w:r w:rsidRPr="0007611D">
        <w:rPr>
          <w:rFonts w:ascii="Palatino Linotype" w:eastAsia="Times New Roman" w:hAnsi="Palatino Linotype" w:cs="Arial"/>
          <w:b/>
          <w:i/>
          <w:sz w:val="22"/>
          <w:szCs w:val="24"/>
          <w:lang w:val="es-MX"/>
        </w:rPr>
        <w:t>Artículo 141</w:t>
      </w:r>
      <w:r w:rsidRPr="0007611D">
        <w:rPr>
          <w:rFonts w:ascii="Palatino Linotype" w:eastAsia="Times New Roman" w:hAnsi="Palatino Linotype" w:cs="Arial"/>
          <w:i/>
          <w:sz w:val="22"/>
          <w:szCs w:val="24"/>
          <w:lang w:val="es-MX"/>
        </w:rPr>
        <w:t xml:space="preserve">. </w:t>
      </w:r>
      <w:r w:rsidRPr="0007611D">
        <w:rPr>
          <w:rFonts w:ascii="Palatino Linotype" w:eastAsia="Times New Roman" w:hAnsi="Palatino Linotype" w:cs="Arial"/>
          <w:b/>
          <w:i/>
          <w:sz w:val="22"/>
          <w:szCs w:val="24"/>
          <w:lang w:val="es-MX"/>
        </w:rPr>
        <w:t>Las causales de reserva previstas en este Capítulo se deberán fundar y motivar, a través de la aplicación de la prueba de daño a la que se hace referencia en el presente Título.”(Sic)</w:t>
      </w:r>
    </w:p>
    <w:p w:rsidR="0099284A" w:rsidRPr="0007611D" w:rsidRDefault="0099284A" w:rsidP="0099284A">
      <w:pPr>
        <w:spacing w:after="0" w:line="240" w:lineRule="auto"/>
        <w:contextualSpacing/>
        <w:jc w:val="both"/>
        <w:rPr>
          <w:rFonts w:ascii="Palatino Linotype" w:eastAsia="Times New Roman" w:hAnsi="Palatino Linotype" w:cs="Arial"/>
          <w:b/>
          <w:i/>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Ahora bien, el reservar la información, implica el reconocimiento por parte del </w:t>
      </w:r>
      <w:r w:rsidRPr="0007611D">
        <w:rPr>
          <w:rFonts w:ascii="Palatino Linotype" w:eastAsia="Times New Roman" w:hAnsi="Palatino Linotype" w:cs="Arial"/>
          <w:b/>
          <w:sz w:val="24"/>
          <w:szCs w:val="24"/>
          <w:lang w:val="es-MX"/>
        </w:rPr>
        <w:t>SUJETO OBLIGADO</w:t>
      </w:r>
      <w:r w:rsidRPr="0007611D">
        <w:rPr>
          <w:rFonts w:ascii="Palatino Linotype" w:eastAsia="Times New Roman" w:hAnsi="Palatino Linotype" w:cs="Times New Roman"/>
          <w:sz w:val="24"/>
          <w:szCs w:val="24"/>
          <w:lang w:val="es-MX"/>
        </w:rPr>
        <w:t xml:space="preserve"> de que lo solicitado tiene el carácter de público y sí es susceptible de entregarse, es decir, de transparentarse; empero, advierte que existen </w:t>
      </w:r>
      <w:r w:rsidRPr="0007611D">
        <w:rPr>
          <w:rFonts w:ascii="Palatino Linotype" w:eastAsia="Times New Roman" w:hAnsi="Palatino Linotype" w:cs="Times New Roman"/>
          <w:sz w:val="24"/>
          <w:szCs w:val="24"/>
          <w:lang w:val="es-MX"/>
        </w:rPr>
        <w:lastRenderedPageBreak/>
        <w:t>causas presentes que impiden la publicidad de la información durante cierto periodo de tiempo.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Siendo pertinente aclarar que, la información clasifica</w:t>
      </w:r>
      <w:r w:rsidR="00ED6961" w:rsidRPr="0007611D">
        <w:rPr>
          <w:rFonts w:ascii="Palatino Linotype" w:eastAsia="Times New Roman" w:hAnsi="Palatino Linotype" w:cs="Times New Roman"/>
          <w:sz w:val="24"/>
          <w:szCs w:val="24"/>
          <w:lang w:val="es-MX"/>
        </w:rPr>
        <w:t>da</w:t>
      </w:r>
      <w:r w:rsidRPr="0007611D">
        <w:rPr>
          <w:rFonts w:ascii="Palatino Linotype" w:eastAsia="Times New Roman" w:hAnsi="Palatino Linotype" w:cs="Times New Roman"/>
          <w:sz w:val="24"/>
          <w:szCs w:val="24"/>
          <w:lang w:val="es-MX"/>
        </w:rPr>
        <w:t xml:space="preserve"> bajo la premisa de reservada, no pierde el carácter de pública, sino que se reserva temporalmente del conocimient</w:t>
      </w:r>
      <w:r w:rsidR="00ED6961" w:rsidRPr="0007611D">
        <w:rPr>
          <w:rFonts w:ascii="Palatino Linotype" w:eastAsia="Times New Roman" w:hAnsi="Palatino Linotype" w:cs="Times New Roman"/>
          <w:sz w:val="24"/>
          <w:szCs w:val="24"/>
          <w:lang w:val="es-MX"/>
        </w:rPr>
        <w:t xml:space="preserve">o público; </w:t>
      </w:r>
      <w:r w:rsidRPr="0007611D">
        <w:rPr>
          <w:rFonts w:ascii="Palatino Linotype" w:eastAsia="Times New Roman" w:hAnsi="Palatino Linotype" w:cs="Times New Roman"/>
          <w:sz w:val="24"/>
          <w:szCs w:val="24"/>
          <w:lang w:val="es-MX"/>
        </w:rPr>
        <w:t>es decir, que por un tiempo determinado, se conservará y custodiará la información de manera especial, y una vez transcurrido el plazo de reserva, el documento podrá divulgarse.</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bCs/>
          <w:sz w:val="24"/>
          <w:szCs w:val="24"/>
          <w:lang w:val="es-MX"/>
        </w:rPr>
      </w:pPr>
      <w:r w:rsidRPr="0007611D">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07611D">
        <w:rPr>
          <w:rFonts w:ascii="Palatino Linotype" w:eastAsia="Times New Roman" w:hAnsi="Palatino Linotype" w:cs="Times New Roman"/>
          <w:b/>
          <w:bCs/>
          <w:sz w:val="24"/>
          <w:szCs w:val="24"/>
          <w:lang w:val="es-MX"/>
        </w:rPr>
        <w:t>EL SUJETO OBLIGADO</w:t>
      </w:r>
      <w:r w:rsidRPr="0007611D">
        <w:rPr>
          <w:rFonts w:ascii="Palatino Linotype" w:eastAsia="Times New Roman" w:hAnsi="Palatino Linotype" w:cs="Times New Roman"/>
          <w:bCs/>
          <w:sz w:val="24"/>
          <w:szCs w:val="24"/>
          <w:lang w:val="es-MX"/>
        </w:rPr>
        <w:t xml:space="preserve"> determina que la información en su poder </w:t>
      </w:r>
      <w:proofErr w:type="spellStart"/>
      <w:r w:rsidRPr="0007611D">
        <w:rPr>
          <w:rFonts w:ascii="Palatino Linotype" w:eastAsia="Times New Roman" w:hAnsi="Palatino Linotype" w:cs="Times New Roman"/>
          <w:bCs/>
          <w:sz w:val="24"/>
          <w:szCs w:val="24"/>
          <w:lang w:val="es-MX"/>
        </w:rPr>
        <w:t>actualiza</w:t>
      </w:r>
      <w:proofErr w:type="spellEnd"/>
      <w:r w:rsidRPr="0007611D">
        <w:rPr>
          <w:rFonts w:ascii="Palatino Linotype" w:eastAsia="Times New Roman" w:hAnsi="Palatino Linotype" w:cs="Times New Roman"/>
          <w:bCs/>
          <w:sz w:val="24"/>
          <w:szCs w:val="24"/>
          <w:lang w:val="es-MX"/>
        </w:rPr>
        <w:t xml:space="preserve"> alguno de los supuestos conforme a las normas aplicables.</w:t>
      </w:r>
    </w:p>
    <w:p w:rsidR="0099284A" w:rsidRPr="0007611D" w:rsidRDefault="0099284A" w:rsidP="0099284A">
      <w:pPr>
        <w:spacing w:after="0" w:line="360" w:lineRule="auto"/>
        <w:jc w:val="both"/>
        <w:rPr>
          <w:rFonts w:ascii="Palatino Linotype" w:eastAsia="Times New Roman" w:hAnsi="Palatino Linotype" w:cs="Times New Roman"/>
          <w:bCs/>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En tal virtud, conforme al artículo 49, fracción VIII, de la </w:t>
      </w:r>
      <w:r w:rsidRPr="0007611D">
        <w:rPr>
          <w:rFonts w:ascii="Palatino Linotype" w:eastAsia="Times New Roman" w:hAnsi="Palatino Linotype" w:cs="Arial"/>
          <w:sz w:val="24"/>
          <w:szCs w:val="24"/>
          <w:lang w:val="es-MX"/>
        </w:rPr>
        <w:t>Ley de Transparencia y Acceso a la Información Pública del Estado de México y Municipios</w:t>
      </w:r>
      <w:r w:rsidRPr="0007611D">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7611D">
        <w:rPr>
          <w:rFonts w:ascii="Palatino Linotype" w:eastAsia="Times New Roman" w:hAnsi="Palatino Linotype" w:cs="Times New Roman"/>
          <w:b/>
          <w:sz w:val="24"/>
          <w:szCs w:val="24"/>
          <w:lang w:val="es-MX"/>
        </w:rPr>
        <w:t>SUJETO OBLIGADO</w:t>
      </w:r>
      <w:r w:rsidRPr="0007611D">
        <w:rPr>
          <w:rFonts w:ascii="Palatino Linotype" w:eastAsia="Times New Roman" w:hAnsi="Palatino Linotype" w:cs="Times New Roman"/>
          <w:sz w:val="24"/>
          <w:szCs w:val="24"/>
          <w:lang w:val="es-MX"/>
        </w:rPr>
        <w:t xml:space="preserve"> a concluir que el caso particular se ajusta al supuesto </w:t>
      </w:r>
      <w:r w:rsidRPr="0007611D">
        <w:rPr>
          <w:rFonts w:ascii="Palatino Linotype" w:eastAsia="Times New Roman" w:hAnsi="Palatino Linotype" w:cs="Times New Roman"/>
          <w:sz w:val="24"/>
          <w:szCs w:val="24"/>
          <w:lang w:val="es-MX"/>
        </w:rPr>
        <w:lastRenderedPageBreak/>
        <w:t xml:space="preserve">previsto por la norma legal invocada como fundamento; siendo que, además, </w:t>
      </w:r>
      <w:r w:rsidRPr="0007611D">
        <w:rPr>
          <w:rFonts w:ascii="Palatino Linotype" w:eastAsia="Times New Roman" w:hAnsi="Palatino Linotype" w:cs="Times New Roman"/>
          <w:b/>
          <w:sz w:val="24"/>
          <w:szCs w:val="24"/>
          <w:lang w:val="es-MX"/>
        </w:rPr>
        <w:t>EL SUJETO OBLIGADO</w:t>
      </w:r>
      <w:r w:rsidRPr="0007611D">
        <w:rPr>
          <w:rFonts w:ascii="Palatino Linotype" w:eastAsia="Times New Roman" w:hAnsi="Palatino Linotype" w:cs="Times New Roman"/>
          <w:sz w:val="24"/>
          <w:szCs w:val="24"/>
          <w:lang w:val="es-MX"/>
        </w:rPr>
        <w:t xml:space="preserve"> debe, en todo momento, aplicar una prueba de daño.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numPr>
          <w:ilvl w:val="0"/>
          <w:numId w:val="3"/>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Se reciba una solicitud de acceso a la información.</w:t>
      </w:r>
    </w:p>
    <w:p w:rsidR="0099284A" w:rsidRPr="0007611D" w:rsidRDefault="0099284A" w:rsidP="0099284A">
      <w:pPr>
        <w:numPr>
          <w:ilvl w:val="0"/>
          <w:numId w:val="3"/>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Se determine mediante resolución de autoridad competente.</w:t>
      </w:r>
    </w:p>
    <w:p w:rsidR="0099284A" w:rsidRPr="0007611D" w:rsidRDefault="0099284A" w:rsidP="0099284A">
      <w:pPr>
        <w:numPr>
          <w:ilvl w:val="0"/>
          <w:numId w:val="3"/>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99284A" w:rsidRPr="0007611D" w:rsidRDefault="0099284A" w:rsidP="0099284A">
      <w:pPr>
        <w:spacing w:after="0" w:line="360" w:lineRule="auto"/>
        <w:ind w:left="1429"/>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lastRenderedPageBreak/>
        <w:t>Situación que se robustece con el artículo 141 de la misma Ley, que señala que las causales de reserva previstas, se deberán fundar y motivar, a través de la aplicación de la prueba de daño.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numPr>
          <w:ilvl w:val="0"/>
          <w:numId w:val="12"/>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La divulgación de la información representa un riesgo real, demostrable e identificable del perjuicio significativo al interés público o a la seguridad pública;</w:t>
      </w:r>
    </w:p>
    <w:p w:rsidR="0099284A" w:rsidRPr="0007611D" w:rsidRDefault="0099284A" w:rsidP="0099284A">
      <w:pPr>
        <w:numPr>
          <w:ilvl w:val="0"/>
          <w:numId w:val="12"/>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99284A" w:rsidRPr="0007611D" w:rsidRDefault="0099284A" w:rsidP="0099284A">
      <w:pPr>
        <w:numPr>
          <w:ilvl w:val="0"/>
          <w:numId w:val="12"/>
        </w:numPr>
        <w:spacing w:after="0" w:line="360" w:lineRule="auto"/>
        <w:ind w:left="1429"/>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99284A" w:rsidRPr="0007611D" w:rsidRDefault="0099284A" w:rsidP="0099284A">
      <w:pPr>
        <w:spacing w:after="0" w:line="360" w:lineRule="auto"/>
        <w:ind w:left="1429"/>
        <w:jc w:val="both"/>
        <w:rPr>
          <w:rFonts w:ascii="Palatino Linotype" w:eastAsia="Times New Roman" w:hAnsi="Palatino Linotype" w:cs="Times New Roman"/>
          <w:sz w:val="24"/>
          <w:szCs w:val="24"/>
          <w:lang w:val="es-MX"/>
        </w:rPr>
      </w:pPr>
    </w:p>
    <w:p w:rsidR="00ED6961" w:rsidRPr="0007611D" w:rsidRDefault="0099284A" w:rsidP="0099284A">
      <w:pPr>
        <w:spacing w:after="0" w:line="360" w:lineRule="auto"/>
        <w:jc w:val="both"/>
        <w:rPr>
          <w:rFonts w:ascii="Palatino Linotype" w:eastAsia="Calibri" w:hAnsi="Palatino Linotype" w:cs="Arial"/>
          <w:sz w:val="24"/>
          <w:szCs w:val="24"/>
          <w:lang w:val="es-MX"/>
        </w:rPr>
      </w:pPr>
      <w:r w:rsidRPr="0007611D">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w:t>
      </w:r>
      <w:r w:rsidR="00ED6961" w:rsidRPr="0007611D">
        <w:rPr>
          <w:rFonts w:ascii="Palatino Linotype" w:eastAsia="Calibri" w:hAnsi="Palatino Linotype" w:cs="Arial"/>
          <w:sz w:val="24"/>
          <w:szCs w:val="24"/>
          <w:lang w:val="es-MX"/>
        </w:rPr>
        <w:t>lores jurídicamente protegidos.</w:t>
      </w:r>
    </w:p>
    <w:p w:rsidR="00ED6961" w:rsidRPr="0007611D" w:rsidRDefault="00ED6961" w:rsidP="0099284A">
      <w:pPr>
        <w:spacing w:after="0" w:line="360" w:lineRule="auto"/>
        <w:jc w:val="both"/>
        <w:rPr>
          <w:rFonts w:ascii="Palatino Linotype" w:eastAsia="Calibri" w:hAnsi="Palatino Linotype" w:cs="Arial"/>
          <w:sz w:val="24"/>
          <w:szCs w:val="24"/>
          <w:lang w:val="es-MX"/>
        </w:rPr>
      </w:pPr>
    </w:p>
    <w:p w:rsidR="0099284A" w:rsidRPr="0007611D" w:rsidRDefault="0099284A" w:rsidP="0099284A">
      <w:pPr>
        <w:spacing w:after="0" w:line="360" w:lineRule="auto"/>
        <w:jc w:val="both"/>
        <w:rPr>
          <w:rFonts w:ascii="Palatino Linotype" w:eastAsia="Calibri" w:hAnsi="Palatino Linotype" w:cs="Arial"/>
          <w:sz w:val="24"/>
          <w:szCs w:val="24"/>
          <w:lang w:val="es-MX"/>
        </w:rPr>
      </w:pPr>
      <w:r w:rsidRPr="0007611D">
        <w:rPr>
          <w:rFonts w:ascii="Palatino Linotype" w:eastAsia="Calibri" w:hAnsi="Palatino Linotype" w:cs="Arial"/>
          <w:sz w:val="24"/>
          <w:szCs w:val="24"/>
          <w:lang w:val="es-MX"/>
        </w:rPr>
        <w:lastRenderedPageBreak/>
        <w:t>Lo anterior encuentra sustento en la Tesis de la Décima Época, publicada en la Gaceta del Semanario Judicial de la Federación, sección Tribunales Colegiados de Circuito, Libro 5, de fecha abril de 2014, pág. 1523, Registro, 2, 006,299. I.1o.A.E.3 K (10a.)</w:t>
      </w:r>
      <w:r w:rsidRPr="0007611D">
        <w:rPr>
          <w:rFonts w:ascii="Palatino Linotype" w:eastAsia="Arial Unicode MS" w:hAnsi="Palatino Linotype" w:cs="Arial"/>
          <w:color w:val="000000"/>
          <w:sz w:val="24"/>
          <w:szCs w:val="24"/>
          <w:lang w:val="es-MX"/>
        </w:rPr>
        <w:t>,</w:t>
      </w:r>
      <w:r w:rsidRPr="0007611D">
        <w:rPr>
          <w:rFonts w:ascii="Palatino Linotype" w:eastAsia="Calibri" w:hAnsi="Palatino Linotype" w:cs="Arial"/>
          <w:bCs/>
          <w:color w:val="000000"/>
          <w:sz w:val="24"/>
          <w:szCs w:val="24"/>
          <w:lang w:val="es-MX"/>
        </w:rPr>
        <w:t xml:space="preserve"> que literalmente señala:</w:t>
      </w:r>
    </w:p>
    <w:p w:rsidR="0099284A" w:rsidRPr="0007611D" w:rsidRDefault="0099284A" w:rsidP="0099284A">
      <w:pPr>
        <w:spacing w:after="0" w:line="240" w:lineRule="auto"/>
        <w:jc w:val="both"/>
        <w:rPr>
          <w:rFonts w:ascii="Palatino Linotype" w:eastAsia="Calibri" w:hAnsi="Palatino Linotype" w:cs="Arial"/>
          <w:sz w:val="24"/>
          <w:szCs w:val="24"/>
          <w:lang w:val="es-MX"/>
        </w:rPr>
      </w:pPr>
    </w:p>
    <w:p w:rsidR="0099284A" w:rsidRPr="0007611D" w:rsidRDefault="0099284A" w:rsidP="0099284A">
      <w:pPr>
        <w:spacing w:after="0" w:line="240" w:lineRule="auto"/>
        <w:ind w:left="851" w:right="899"/>
        <w:jc w:val="both"/>
        <w:rPr>
          <w:rFonts w:ascii="Palatino Linotype" w:eastAsia="Calibri" w:hAnsi="Palatino Linotype" w:cs="Times New Roman"/>
          <w:i/>
          <w:sz w:val="22"/>
          <w:szCs w:val="22"/>
          <w:lang w:val="es-MX"/>
        </w:rPr>
      </w:pPr>
      <w:r w:rsidRPr="0007611D">
        <w:rPr>
          <w:rFonts w:ascii="Palatino Linotype" w:eastAsia="Calibri" w:hAnsi="Palatino Linotype" w:cs="Times New Roman"/>
          <w:i/>
          <w:sz w:val="22"/>
          <w:szCs w:val="22"/>
          <w:lang w:val="es-MX"/>
        </w:rPr>
        <w:t>“</w:t>
      </w:r>
      <w:r w:rsidRPr="0007611D">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07611D">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7611D">
        <w:rPr>
          <w:rFonts w:ascii="Palatino Linotype" w:eastAsia="Calibri" w:hAnsi="Palatino Linotype" w:cs="Times New Roman"/>
          <w:i/>
          <w:sz w:val="22"/>
          <w:szCs w:val="22"/>
          <w:lang w:val="es-MX"/>
        </w:rPr>
        <w:t>officio</w:t>
      </w:r>
      <w:proofErr w:type="spellEnd"/>
      <w:r w:rsidRPr="0007611D">
        <w:rPr>
          <w:rFonts w:ascii="Palatino Linotype" w:eastAsia="Calibri" w:hAnsi="Palatino Linotype" w:cs="Times New Roman"/>
          <w:i/>
          <w:sz w:val="22"/>
          <w:szCs w:val="22"/>
          <w:lang w:val="es-MX"/>
        </w:rPr>
        <w:t>, con el propósito de obtener una versión que sea pública para la parte interesada.” (</w:t>
      </w:r>
      <w:proofErr w:type="gramStart"/>
      <w:r w:rsidRPr="0007611D">
        <w:rPr>
          <w:rFonts w:ascii="Palatino Linotype" w:eastAsia="Calibri" w:hAnsi="Palatino Linotype" w:cs="Times New Roman"/>
          <w:i/>
          <w:sz w:val="22"/>
          <w:szCs w:val="22"/>
          <w:lang w:val="es-MX"/>
        </w:rPr>
        <w:t>sic</w:t>
      </w:r>
      <w:proofErr w:type="gramEnd"/>
      <w:r w:rsidRPr="0007611D">
        <w:rPr>
          <w:rFonts w:ascii="Palatino Linotype" w:eastAsia="Calibri" w:hAnsi="Palatino Linotype" w:cs="Times New Roman"/>
          <w:i/>
          <w:sz w:val="22"/>
          <w:szCs w:val="22"/>
          <w:lang w:val="es-MX"/>
        </w:rPr>
        <w:t>)</w:t>
      </w:r>
    </w:p>
    <w:p w:rsidR="0099284A" w:rsidRPr="0007611D" w:rsidRDefault="0099284A" w:rsidP="0099284A">
      <w:pPr>
        <w:spacing w:after="0" w:line="240" w:lineRule="auto"/>
        <w:ind w:left="851" w:right="899"/>
        <w:jc w:val="both"/>
        <w:rPr>
          <w:rFonts w:ascii="Palatino Linotype" w:eastAsia="Calibri" w:hAnsi="Palatino Linotype" w:cs="Arial"/>
          <w:i/>
          <w:sz w:val="22"/>
          <w:szCs w:val="22"/>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Prueba de daño, que cobra relevancia puesto que sí ésta no arroja resultados contundentes sobre un posible peligro, deberá de publicarse la información.</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 xml:space="preserve">De este modo, es necesario que </w:t>
      </w:r>
      <w:r w:rsidRPr="0007611D">
        <w:rPr>
          <w:rFonts w:ascii="Palatino Linotype" w:eastAsia="Times New Roman" w:hAnsi="Palatino Linotype" w:cs="Times New Roman"/>
          <w:b/>
          <w:sz w:val="24"/>
          <w:szCs w:val="24"/>
          <w:lang w:val="es-MX"/>
        </w:rPr>
        <w:t>EL SUJETO OBLIGADO</w:t>
      </w:r>
      <w:r w:rsidRPr="0007611D">
        <w:rPr>
          <w:rFonts w:ascii="Palatino Linotype" w:eastAsia="Times New Roman" w:hAnsi="Palatino Linotype" w:cs="Times New Roman"/>
          <w:sz w:val="24"/>
          <w:szCs w:val="24"/>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r w:rsidRPr="0007611D">
        <w:rPr>
          <w:rFonts w:ascii="Palatino Linotype" w:eastAsia="Times New Roman" w:hAnsi="Palatino Linotype" w:cs="Times New Roman"/>
          <w:sz w:val="24"/>
          <w:szCs w:val="24"/>
          <w:lang w:val="es-MX"/>
        </w:rPr>
        <w:lastRenderedPageBreak/>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99284A" w:rsidRPr="0007611D" w:rsidRDefault="0099284A" w:rsidP="0099284A">
      <w:pPr>
        <w:spacing w:after="0" w:line="360" w:lineRule="auto"/>
        <w:jc w:val="both"/>
        <w:rPr>
          <w:rFonts w:ascii="Palatino Linotype" w:eastAsia="Times New Roman" w:hAnsi="Palatino Linotype" w:cs="Times New Roman"/>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Por tanto, la fundamentación y motivación consiste en la obligación que tiene todo ente público de expresar los preceptos jurídicos aplicables al asunto motivo del acto y las razones o argumentos de su actuar.</w:t>
      </w: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99284A" w:rsidRPr="0007611D" w:rsidRDefault="0099284A" w:rsidP="0099284A">
      <w:pPr>
        <w:spacing w:after="0" w:line="240" w:lineRule="auto"/>
        <w:jc w:val="both"/>
        <w:rPr>
          <w:rFonts w:ascii="Palatino Linotype" w:eastAsia="Times New Roman" w:hAnsi="Palatino Linotype" w:cs="Arial"/>
          <w:sz w:val="24"/>
          <w:szCs w:val="24"/>
          <w:lang w:val="es-MX"/>
        </w:rPr>
      </w:pP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i/>
          <w:sz w:val="22"/>
          <w:szCs w:val="24"/>
          <w:lang w:val="es-MX"/>
        </w:rPr>
        <w:t>“</w:t>
      </w:r>
      <w:r w:rsidRPr="0007611D">
        <w:rPr>
          <w:rFonts w:ascii="Palatino Linotype" w:eastAsia="Times New Roman" w:hAnsi="Palatino Linotype" w:cs="Arial"/>
          <w:b/>
          <w:i/>
          <w:sz w:val="22"/>
          <w:szCs w:val="24"/>
          <w:lang w:val="es-MX"/>
        </w:rPr>
        <w:t xml:space="preserve">FUNDAMENTACION Y MOTIVACION. </w:t>
      </w:r>
      <w:r w:rsidRPr="0007611D">
        <w:rPr>
          <w:rFonts w:ascii="Palatino Linotype" w:eastAsia="Times New Roman" w:hAnsi="Palatino Linotype" w:cs="Arial"/>
          <w:i/>
          <w:sz w:val="22"/>
          <w:szCs w:val="24"/>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99284A" w:rsidRPr="0007611D" w:rsidRDefault="0099284A" w:rsidP="0099284A">
      <w:pPr>
        <w:spacing w:after="0" w:line="240" w:lineRule="auto"/>
        <w:contextualSpacing/>
        <w:jc w:val="both"/>
        <w:rPr>
          <w:rFonts w:ascii="Palatino Linotype" w:eastAsia="Times New Roman" w:hAnsi="Palatino Linotype" w:cs="Arial"/>
          <w:i/>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9284A" w:rsidRPr="0007611D" w:rsidRDefault="0099284A" w:rsidP="0099284A">
      <w:pPr>
        <w:spacing w:after="0" w:line="240" w:lineRule="auto"/>
        <w:jc w:val="both"/>
        <w:rPr>
          <w:rFonts w:ascii="Palatino Linotype" w:eastAsia="Times New Roman" w:hAnsi="Palatino Linotype" w:cs="Arial"/>
          <w:sz w:val="24"/>
          <w:szCs w:val="24"/>
          <w:lang w:val="es-MX"/>
        </w:rPr>
      </w:pPr>
    </w:p>
    <w:p w:rsidR="0099284A" w:rsidRPr="0007611D" w:rsidRDefault="0099284A" w:rsidP="0099284A">
      <w:pPr>
        <w:spacing w:after="0" w:line="240" w:lineRule="auto"/>
        <w:ind w:left="709" w:right="757"/>
        <w:contextualSpacing/>
        <w:jc w:val="both"/>
        <w:rPr>
          <w:rFonts w:ascii="Palatino Linotype" w:eastAsia="Times New Roman" w:hAnsi="Palatino Linotype" w:cs="Arial"/>
          <w:i/>
          <w:sz w:val="22"/>
          <w:szCs w:val="24"/>
          <w:lang w:val="es-MX"/>
        </w:rPr>
      </w:pPr>
      <w:r w:rsidRPr="0007611D">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07611D">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07611D">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7611D">
        <w:rPr>
          <w:rFonts w:ascii="Palatino Linotype" w:eastAsia="Times New Roman" w:hAnsi="Palatino Linotype" w:cs="Arial"/>
          <w:i/>
          <w:sz w:val="22"/>
          <w:szCs w:val="24"/>
          <w:lang w:val="es-MX"/>
        </w:rPr>
        <w:t xml:space="preserve">. Por tanto, </w:t>
      </w:r>
      <w:r w:rsidRPr="0007611D">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07611D">
        <w:rPr>
          <w:rFonts w:ascii="Palatino Linotype" w:eastAsia="Times New Roman" w:hAnsi="Palatino Linotype" w:cs="Arial"/>
          <w:i/>
          <w:sz w:val="22"/>
          <w:szCs w:val="24"/>
          <w:lang w:val="es-MX"/>
        </w:rPr>
        <w:t>, que impida la finalidad del conocimiento, comprobación y defensa pertinente</w:t>
      </w:r>
      <w:r w:rsidRPr="0007611D">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7611D">
        <w:rPr>
          <w:rFonts w:ascii="Palatino Linotype" w:eastAsia="Times New Roman" w:hAnsi="Palatino Linotype" w:cs="Arial"/>
          <w:i/>
          <w:sz w:val="22"/>
          <w:szCs w:val="24"/>
          <w:lang w:val="es-MX"/>
        </w:rPr>
        <w:t>.”(Sic)</w:t>
      </w:r>
    </w:p>
    <w:p w:rsidR="0099284A" w:rsidRPr="0007611D" w:rsidRDefault="0099284A" w:rsidP="0099284A">
      <w:pPr>
        <w:spacing w:after="0" w:line="240" w:lineRule="auto"/>
        <w:contextualSpacing/>
        <w:jc w:val="both"/>
        <w:rPr>
          <w:rFonts w:ascii="Palatino Linotype" w:eastAsia="Times New Roman" w:hAnsi="Palatino Linotype" w:cs="Arial"/>
          <w:i/>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p>
    <w:p w:rsidR="0099284A" w:rsidRPr="0007611D" w:rsidRDefault="0099284A" w:rsidP="0099284A">
      <w:pPr>
        <w:spacing w:after="0" w:line="360" w:lineRule="auto"/>
        <w:jc w:val="both"/>
        <w:rPr>
          <w:rFonts w:ascii="Palatino Linotype" w:eastAsia="Times New Roman" w:hAnsi="Palatino Linotype" w:cs="Arial"/>
          <w:sz w:val="24"/>
          <w:szCs w:val="24"/>
          <w:lang w:val="es-MX"/>
        </w:rPr>
      </w:pPr>
      <w:r w:rsidRPr="0007611D">
        <w:rPr>
          <w:rFonts w:ascii="Palatino Linotype" w:eastAsia="Times New Roman" w:hAnsi="Palatino Linotype" w:cs="Times New Roman"/>
          <w:bCs/>
          <w:sz w:val="24"/>
          <w:szCs w:val="24"/>
          <w:lang w:val="es-MX"/>
        </w:rPr>
        <w:t xml:space="preserve">Atento a lo anterior, </w:t>
      </w:r>
      <w:r w:rsidRPr="0007611D">
        <w:rPr>
          <w:rFonts w:ascii="Palatino Linotype" w:eastAsia="Times New Roman" w:hAnsi="Palatino Linotype" w:cs="Arial"/>
          <w:sz w:val="24"/>
          <w:szCs w:val="24"/>
          <w:lang w:val="es-MX" w:eastAsia="es-MX"/>
        </w:rPr>
        <w:t xml:space="preserve">es necesario hacer hincapié que para el caso de que existan </w:t>
      </w:r>
      <w:r w:rsidRPr="0007611D">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07611D">
        <w:rPr>
          <w:rFonts w:ascii="Palatino Linotype" w:eastAsia="Times New Roman" w:hAnsi="Palatino Linotype" w:cs="Arial"/>
          <w:sz w:val="24"/>
          <w:szCs w:val="24"/>
          <w:lang w:val="es-MX" w:eastAsia="es-MX"/>
        </w:rPr>
        <w:t xml:space="preserve">debe clasificar la información </w:t>
      </w:r>
      <w:r w:rsidRPr="0007611D">
        <w:rPr>
          <w:rFonts w:ascii="Palatino Linotype" w:eastAsia="Times New Roman" w:hAnsi="Palatino Linotype" w:cs="Arial"/>
          <w:sz w:val="24"/>
          <w:szCs w:val="24"/>
          <w:lang w:val="es-MX"/>
        </w:rPr>
        <w:t xml:space="preserve">como reservada, precisar las razones objetivas </w:t>
      </w:r>
      <w:r w:rsidRPr="0007611D">
        <w:rPr>
          <w:rFonts w:ascii="Palatino Linotype" w:eastAsia="Times New Roman" w:hAnsi="Palatino Linotype" w:cs="Arial"/>
          <w:sz w:val="24"/>
          <w:szCs w:val="24"/>
          <w:lang w:val="es-MX"/>
        </w:rPr>
        <w:lastRenderedPageBreak/>
        <w:t xml:space="preserve">por las que la apertura de la información generaría una afectación, asimismo es claro que los mismos deben aplicar de manera restrictiva y limitada las hipótesis de clasificación y no hacerlas valer de manera general. </w:t>
      </w:r>
    </w:p>
    <w:p w:rsidR="000418A2" w:rsidRDefault="000418A2" w:rsidP="000418A2">
      <w:pPr>
        <w:spacing w:after="0" w:line="360" w:lineRule="auto"/>
        <w:jc w:val="both"/>
        <w:rPr>
          <w:rFonts w:ascii="Palatino Linotype" w:hAnsi="Palatino Linotype" w:cs="Arial"/>
          <w:sz w:val="24"/>
          <w:szCs w:val="24"/>
        </w:rPr>
      </w:pPr>
    </w:p>
    <w:p w:rsidR="000418A2" w:rsidRPr="00D15258" w:rsidRDefault="000418A2" w:rsidP="000418A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 de señalar que </w:t>
      </w:r>
      <w:r w:rsidRPr="00D15258">
        <w:rPr>
          <w:rFonts w:ascii="Palatino Linotype" w:hAnsi="Palatino Linotype" w:cs="Arial"/>
          <w:sz w:val="24"/>
          <w:szCs w:val="24"/>
        </w:rPr>
        <w:t>los Lineamientos Generales en materia de Clasificación y Desclasificación de la Información, así como para la elaboración de Versiones Públicas, expresan:</w:t>
      </w:r>
    </w:p>
    <w:p w:rsidR="000418A2" w:rsidRPr="00D15258" w:rsidRDefault="000418A2" w:rsidP="000418A2">
      <w:pPr>
        <w:spacing w:after="0" w:line="240" w:lineRule="auto"/>
        <w:ind w:left="851" w:right="902"/>
        <w:jc w:val="both"/>
        <w:rPr>
          <w:rFonts w:ascii="Palatino Linotype" w:hAnsi="Palatino Linotype" w:cs="Arial"/>
          <w:b/>
          <w:i/>
          <w:sz w:val="24"/>
          <w:szCs w:val="24"/>
          <w:lang w:eastAsia="es-MX"/>
        </w:rPr>
      </w:pP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w:t>
      </w:r>
      <w:r w:rsidRPr="00D15258">
        <w:rPr>
          <w:rFonts w:ascii="Palatino Linotype" w:hAnsi="Palatino Linotype" w:cs="Arial"/>
          <w:b/>
          <w:i/>
          <w:sz w:val="24"/>
          <w:szCs w:val="24"/>
          <w:lang w:eastAsia="es-MX"/>
        </w:rPr>
        <w:t>Vigésimo cuarto</w:t>
      </w:r>
      <w:r w:rsidRPr="00D15258">
        <w:rPr>
          <w:rFonts w:ascii="Palatino Linotype" w:hAnsi="Palatino Linotype" w:cs="Arial"/>
          <w:i/>
          <w:sz w:val="24"/>
          <w:szCs w:val="24"/>
          <w:lang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p>
    <w:p w:rsidR="000418A2" w:rsidRPr="00D15258" w:rsidRDefault="000418A2" w:rsidP="000418A2">
      <w:pPr>
        <w:pStyle w:val="Prrafodelista"/>
        <w:numPr>
          <w:ilvl w:val="0"/>
          <w:numId w:val="42"/>
        </w:numPr>
        <w:spacing w:after="0" w:line="240" w:lineRule="auto"/>
        <w:ind w:left="709" w:right="757" w:hanging="11"/>
        <w:contextualSpacing w:val="0"/>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La existencia de un procedimiento de verificación del cumplimiento de las leyes;</w:t>
      </w:r>
    </w:p>
    <w:p w:rsidR="000418A2" w:rsidRPr="00D15258" w:rsidRDefault="000418A2" w:rsidP="000418A2">
      <w:pPr>
        <w:pStyle w:val="Prrafodelista"/>
        <w:numPr>
          <w:ilvl w:val="0"/>
          <w:numId w:val="42"/>
        </w:numPr>
        <w:spacing w:after="0" w:line="240" w:lineRule="auto"/>
        <w:ind w:left="709" w:right="757" w:hanging="11"/>
        <w:contextualSpacing w:val="0"/>
        <w:jc w:val="both"/>
        <w:rPr>
          <w:rFonts w:ascii="Palatino Linotype" w:hAnsi="Palatino Linotype" w:cs="Arial"/>
          <w:b/>
          <w:i/>
          <w:sz w:val="24"/>
          <w:szCs w:val="24"/>
          <w:lang w:eastAsia="es-MX"/>
        </w:rPr>
      </w:pPr>
      <w:r w:rsidRPr="00D15258">
        <w:rPr>
          <w:rFonts w:ascii="Palatino Linotype" w:hAnsi="Palatino Linotype" w:cs="Arial"/>
          <w:b/>
          <w:i/>
          <w:sz w:val="24"/>
          <w:szCs w:val="24"/>
          <w:lang w:eastAsia="es-MX"/>
        </w:rPr>
        <w:t>Que el procedimiento se encuentre en trámite;</w:t>
      </w:r>
    </w:p>
    <w:p w:rsidR="000418A2" w:rsidRPr="00D15258" w:rsidRDefault="000418A2" w:rsidP="000418A2">
      <w:pPr>
        <w:pStyle w:val="Prrafodelista"/>
        <w:numPr>
          <w:ilvl w:val="0"/>
          <w:numId w:val="42"/>
        </w:numPr>
        <w:spacing w:after="0" w:line="240" w:lineRule="auto"/>
        <w:ind w:left="709" w:right="757" w:hanging="11"/>
        <w:contextualSpacing w:val="0"/>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La vinculación directa con las actividades que realiza la autoridad en el procedimiento de verificación del cumplimiento de las leyes, y</w:t>
      </w:r>
    </w:p>
    <w:p w:rsidR="000418A2" w:rsidRPr="00D15258" w:rsidRDefault="000418A2" w:rsidP="000418A2">
      <w:pPr>
        <w:pStyle w:val="Prrafodelista"/>
        <w:numPr>
          <w:ilvl w:val="0"/>
          <w:numId w:val="42"/>
        </w:numPr>
        <w:spacing w:after="0" w:line="240" w:lineRule="auto"/>
        <w:ind w:left="709" w:right="757" w:hanging="11"/>
        <w:contextualSpacing w:val="0"/>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Que la difusión de la información impida u obstaculice las actividades de inspección, supervisión o vigilancia que realicen las autoridades en el procedimiento de verificación del cumplimiento de las leyes.</w:t>
      </w:r>
    </w:p>
    <w:p w:rsidR="000418A2" w:rsidRPr="00D15258" w:rsidRDefault="000418A2" w:rsidP="000418A2">
      <w:pPr>
        <w:pStyle w:val="Prrafodelista"/>
        <w:spacing w:after="0" w:line="240" w:lineRule="auto"/>
        <w:ind w:left="709" w:right="757"/>
        <w:jc w:val="both"/>
        <w:rPr>
          <w:rFonts w:ascii="Palatino Linotype" w:hAnsi="Palatino Linotype" w:cs="Arial"/>
          <w:b/>
          <w:i/>
          <w:sz w:val="24"/>
          <w:szCs w:val="24"/>
          <w:lang w:eastAsia="es-MX"/>
        </w:rPr>
      </w:pPr>
    </w:p>
    <w:p w:rsidR="000418A2" w:rsidRPr="00D15258" w:rsidRDefault="000418A2" w:rsidP="000418A2">
      <w:pPr>
        <w:spacing w:after="0" w:line="240" w:lineRule="auto"/>
        <w:ind w:left="709" w:right="757"/>
        <w:jc w:val="both"/>
        <w:rPr>
          <w:rFonts w:ascii="Palatino Linotype" w:hAnsi="Palatino Linotype" w:cs="Arial"/>
          <w:b/>
          <w:i/>
          <w:sz w:val="24"/>
          <w:szCs w:val="24"/>
          <w:lang w:eastAsia="es-MX"/>
        </w:rPr>
      </w:pPr>
      <w:r w:rsidRPr="00D15258">
        <w:rPr>
          <w:rFonts w:ascii="Palatino Linotype" w:hAnsi="Palatino Linotype" w:cs="Arial"/>
          <w:b/>
          <w:i/>
          <w:sz w:val="24"/>
          <w:szCs w:val="24"/>
          <w:lang w:eastAsia="es-MX"/>
        </w:rPr>
        <w:t>Trigésimo.</w:t>
      </w:r>
      <w:r w:rsidRPr="00D15258">
        <w:rPr>
          <w:rFonts w:ascii="Palatino Linotype" w:hAnsi="Palatino Linotype" w:cs="Arial"/>
          <w:i/>
          <w:sz w:val="24"/>
          <w:szCs w:val="24"/>
          <w:lang w:eastAsia="es-MX"/>
        </w:rPr>
        <w:t xml:space="preserve"> De conformidad con el artículo 113, fracción XI de la Ley General, </w:t>
      </w:r>
      <w:r w:rsidRPr="00D15258">
        <w:rPr>
          <w:rFonts w:ascii="Palatino Linotype" w:hAnsi="Palatino Linotype" w:cs="Arial"/>
          <w:b/>
          <w:i/>
          <w:sz w:val="24"/>
          <w:szCs w:val="24"/>
          <w:lang w:eastAsia="es-MX"/>
        </w:rPr>
        <w:t>podrá considerarse como información reservada, aquella que vulnere</w:t>
      </w:r>
      <w:r w:rsidRPr="00D15258">
        <w:rPr>
          <w:rFonts w:ascii="Palatino Linotype" w:hAnsi="Palatino Linotype" w:cs="Arial"/>
          <w:i/>
          <w:sz w:val="24"/>
          <w:szCs w:val="24"/>
          <w:lang w:eastAsia="es-MX"/>
        </w:rPr>
        <w:t xml:space="preserve"> la conducción de los expedientes judiciales o de los </w:t>
      </w:r>
      <w:r w:rsidRPr="00D15258">
        <w:rPr>
          <w:rFonts w:ascii="Palatino Linotype" w:hAnsi="Palatino Linotype" w:cs="Arial"/>
          <w:b/>
          <w:i/>
          <w:sz w:val="24"/>
          <w:szCs w:val="24"/>
          <w:lang w:eastAsia="es-MX"/>
        </w:rPr>
        <w:t>procedimientos administrativos seguidos en forma de juicio</w:t>
      </w:r>
      <w:r w:rsidRPr="00D15258">
        <w:rPr>
          <w:rFonts w:ascii="Palatino Linotype" w:hAnsi="Palatino Linotype" w:cs="Arial"/>
          <w:i/>
          <w:sz w:val="24"/>
          <w:szCs w:val="24"/>
          <w:lang w:eastAsia="es-MX"/>
        </w:rPr>
        <w:t xml:space="preserve">, </w:t>
      </w:r>
      <w:r w:rsidRPr="00D15258">
        <w:rPr>
          <w:rFonts w:ascii="Palatino Linotype" w:hAnsi="Palatino Linotype" w:cs="Arial"/>
          <w:b/>
          <w:i/>
          <w:sz w:val="24"/>
          <w:szCs w:val="24"/>
          <w:lang w:eastAsia="es-MX"/>
        </w:rPr>
        <w:t>siempre y cuando se acrediten los siguientes elementos:</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p>
    <w:p w:rsidR="000418A2" w:rsidRPr="00D15258" w:rsidRDefault="000418A2" w:rsidP="000418A2">
      <w:pPr>
        <w:pStyle w:val="Prrafodelista"/>
        <w:numPr>
          <w:ilvl w:val="0"/>
          <w:numId w:val="43"/>
        </w:numPr>
        <w:spacing w:after="0" w:line="240" w:lineRule="auto"/>
        <w:ind w:left="709" w:right="757" w:hanging="11"/>
        <w:contextualSpacing w:val="0"/>
        <w:jc w:val="both"/>
        <w:rPr>
          <w:rFonts w:ascii="Palatino Linotype" w:hAnsi="Palatino Linotype" w:cs="Arial"/>
          <w:b/>
          <w:i/>
          <w:sz w:val="24"/>
          <w:szCs w:val="24"/>
          <w:lang w:eastAsia="es-MX"/>
        </w:rPr>
      </w:pPr>
      <w:r w:rsidRPr="00D15258">
        <w:rPr>
          <w:rFonts w:ascii="Palatino Linotype" w:hAnsi="Palatino Linotype" w:cs="Arial"/>
          <w:b/>
          <w:i/>
          <w:sz w:val="24"/>
          <w:szCs w:val="24"/>
          <w:lang w:eastAsia="es-MX"/>
        </w:rPr>
        <w:t>La existencia de un juicio o procedimiento administrativo materialmente jurisdiccional, que se encuentre en trámite, y</w:t>
      </w:r>
    </w:p>
    <w:p w:rsidR="000418A2" w:rsidRPr="00D15258" w:rsidRDefault="000418A2" w:rsidP="000418A2">
      <w:pPr>
        <w:pStyle w:val="Prrafodelista"/>
        <w:numPr>
          <w:ilvl w:val="0"/>
          <w:numId w:val="43"/>
        </w:numPr>
        <w:spacing w:after="0" w:line="240" w:lineRule="auto"/>
        <w:ind w:left="709" w:right="757" w:hanging="11"/>
        <w:contextualSpacing w:val="0"/>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lastRenderedPageBreak/>
        <w:t>Que la información solicitada se refiera a actuaciones, diligencias o constancias propias del procedimiento.</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Para los efectos del primer párrafo de este numeral, se considera procedimiento seguido en forma de juicio a aquel formalmente administrativo, pero materialmente jurisdiccional; esto es, en el que concurran los siguientes elementos:</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2. Que se cumplan las formalidades esenciales del procedimiento.</w:t>
      </w:r>
    </w:p>
    <w:p w:rsidR="000418A2" w:rsidRDefault="000418A2" w:rsidP="000418A2">
      <w:pPr>
        <w:spacing w:after="0" w:line="240" w:lineRule="auto"/>
        <w:ind w:left="709" w:right="757"/>
        <w:jc w:val="both"/>
        <w:rPr>
          <w:rFonts w:ascii="Palatino Linotype" w:hAnsi="Palatino Linotype" w:cs="Arial"/>
          <w:i/>
          <w:sz w:val="24"/>
          <w:szCs w:val="24"/>
          <w:lang w:eastAsia="es-MX"/>
        </w:rPr>
      </w:pPr>
      <w:r w:rsidRPr="00D15258">
        <w:rPr>
          <w:rFonts w:ascii="Palatino Linotype" w:hAnsi="Palatino Linotype" w:cs="Arial"/>
          <w:i/>
          <w:sz w:val="24"/>
          <w:szCs w:val="24"/>
          <w:lang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0418A2" w:rsidRDefault="000418A2" w:rsidP="000418A2">
      <w:pPr>
        <w:spacing w:after="0" w:line="240" w:lineRule="auto"/>
        <w:ind w:left="709" w:right="757"/>
        <w:jc w:val="both"/>
        <w:rPr>
          <w:rFonts w:ascii="Palatino Linotype" w:hAnsi="Palatino Linotype" w:cs="Arial"/>
          <w:i/>
          <w:sz w:val="24"/>
          <w:szCs w:val="24"/>
          <w:lang w:eastAsia="es-MX"/>
        </w:rPr>
      </w:pPr>
      <w:r>
        <w:rPr>
          <w:rFonts w:ascii="Palatino Linotype" w:hAnsi="Palatino Linotype" w:cs="Arial"/>
          <w:i/>
          <w:sz w:val="24"/>
          <w:szCs w:val="24"/>
          <w:lang w:eastAsia="es-MX"/>
        </w:rPr>
        <w:t>…</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Trigésimo tercero. </w:t>
      </w:r>
      <w:r w:rsidRPr="00087DC2">
        <w:rPr>
          <w:rFonts w:ascii="Palatino Linotype" w:hAnsi="Palatino Linotype" w:cs="Arial"/>
          <w:i/>
          <w:sz w:val="22"/>
          <w:szCs w:val="22"/>
          <w:lang w:val="es-MX" w:eastAsia="es-MX"/>
        </w:rPr>
        <w:t>Para la aplicación de la prueba de daño a la que hace referencia el artículo 104 de la Ley General, los sujetos obligados atenderán lo siguiente:</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 xml:space="preserve">I. </w:t>
      </w:r>
      <w:r w:rsidRPr="00087DC2">
        <w:rPr>
          <w:rFonts w:ascii="Palatino Linotype" w:hAnsi="Palatino Linotype" w:cs="Arial"/>
          <w:i/>
          <w:sz w:val="22"/>
          <w:szCs w:val="22"/>
          <w:lang w:val="es-MX"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II.</w:t>
      </w:r>
      <w:r w:rsidRPr="00087DC2">
        <w:rPr>
          <w:rFonts w:ascii="Palatino Linotype" w:hAnsi="Palatino Linotype" w:cs="Arial"/>
          <w:i/>
          <w:sz w:val="22"/>
          <w:szCs w:val="22"/>
          <w:lang w:val="es-MX"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III.</w:t>
      </w:r>
      <w:r w:rsidRPr="00087DC2">
        <w:rPr>
          <w:rFonts w:ascii="Palatino Linotype" w:hAnsi="Palatino Linotype" w:cs="Arial"/>
          <w:i/>
          <w:sz w:val="22"/>
          <w:szCs w:val="22"/>
          <w:lang w:val="es-MX" w:eastAsia="es-MX"/>
        </w:rPr>
        <w:t xml:space="preserve"> Se debe de acreditar el vínculo entre la difusión de la información y la afectación del interés jurídico tutelado de que se trate;</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IV.</w:t>
      </w:r>
      <w:r w:rsidRPr="00087DC2">
        <w:rPr>
          <w:rFonts w:ascii="Palatino Linotype" w:hAnsi="Palatino Linotype" w:cs="Arial"/>
          <w:i/>
          <w:sz w:val="22"/>
          <w:szCs w:val="22"/>
          <w:lang w:val="es-MX" w:eastAsia="es-MX"/>
        </w:rPr>
        <w:t xml:space="preserve"> Precisar las razones objetivas por las que la apertura de la información generaría una afectación, a través de los elementos de un riesgo real, demostrable e identificable;</w:t>
      </w:r>
    </w:p>
    <w:p w:rsidR="000418A2" w:rsidRPr="00087DC2" w:rsidRDefault="000418A2" w:rsidP="000418A2">
      <w:pPr>
        <w:spacing w:after="0" w:line="240" w:lineRule="auto"/>
        <w:ind w:left="709" w:right="757"/>
        <w:jc w:val="both"/>
        <w:rPr>
          <w:rFonts w:ascii="Palatino Linotype" w:hAnsi="Palatino Linotype" w:cs="Arial"/>
          <w:i/>
          <w:sz w:val="22"/>
          <w:szCs w:val="22"/>
          <w:lang w:val="es-MX" w:eastAsia="es-MX"/>
        </w:rPr>
      </w:pPr>
      <w:r w:rsidRPr="00087DC2">
        <w:rPr>
          <w:rFonts w:ascii="Palatino Linotype" w:hAnsi="Palatino Linotype" w:cs="Arial"/>
          <w:b/>
          <w:bCs/>
          <w:i/>
          <w:sz w:val="22"/>
          <w:szCs w:val="22"/>
          <w:lang w:val="es-MX" w:eastAsia="es-MX"/>
        </w:rPr>
        <w:t>V.</w:t>
      </w:r>
      <w:r w:rsidRPr="00087DC2">
        <w:rPr>
          <w:rFonts w:ascii="Palatino Linotype" w:hAnsi="Palatino Linotype" w:cs="Arial"/>
          <w:i/>
          <w:sz w:val="22"/>
          <w:szCs w:val="22"/>
          <w:lang w:val="es-MX" w:eastAsia="es-MX"/>
        </w:rPr>
        <w:t xml:space="preserve"> En la motivación de la clasificación, el sujeto obligado deberá acreditar las circunstancias de modo, tiempo y lugar del daño, y</w:t>
      </w:r>
    </w:p>
    <w:p w:rsidR="000418A2" w:rsidRPr="00D15258" w:rsidRDefault="000418A2" w:rsidP="000418A2">
      <w:pPr>
        <w:spacing w:after="0" w:line="240" w:lineRule="auto"/>
        <w:ind w:left="709" w:right="757"/>
        <w:jc w:val="both"/>
        <w:rPr>
          <w:rFonts w:ascii="Palatino Linotype" w:hAnsi="Palatino Linotype" w:cs="Arial"/>
          <w:i/>
          <w:sz w:val="24"/>
          <w:szCs w:val="24"/>
          <w:lang w:eastAsia="es-MX"/>
        </w:rPr>
      </w:pPr>
      <w:r w:rsidRPr="00087DC2">
        <w:rPr>
          <w:rFonts w:ascii="Palatino Linotype" w:hAnsi="Palatino Linotype" w:cs="Arial"/>
          <w:b/>
          <w:bCs/>
          <w:i/>
          <w:sz w:val="22"/>
          <w:szCs w:val="22"/>
          <w:lang w:val="es-MX" w:eastAsia="es-MX"/>
        </w:rPr>
        <w:t>VI.</w:t>
      </w:r>
      <w:r w:rsidRPr="00087DC2">
        <w:rPr>
          <w:rFonts w:ascii="Palatino Linotype" w:hAnsi="Palatino Linotype" w:cs="Arial"/>
          <w:i/>
          <w:sz w:val="22"/>
          <w:szCs w:val="22"/>
          <w:lang w:val="es-MX"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0418A2" w:rsidRPr="00D15258" w:rsidRDefault="000418A2" w:rsidP="000418A2">
      <w:pPr>
        <w:widowControl w:val="0"/>
        <w:autoSpaceDE w:val="0"/>
        <w:autoSpaceDN w:val="0"/>
        <w:adjustRightInd w:val="0"/>
        <w:spacing w:after="0" w:line="240" w:lineRule="auto"/>
        <w:jc w:val="both"/>
        <w:rPr>
          <w:rFonts w:ascii="Palatino Linotype" w:hAnsi="Palatino Linotype"/>
          <w:sz w:val="24"/>
          <w:szCs w:val="24"/>
          <w:lang w:eastAsia="es-MX"/>
        </w:rPr>
      </w:pPr>
    </w:p>
    <w:p w:rsidR="000418A2" w:rsidRPr="00D15258" w:rsidRDefault="000418A2" w:rsidP="000418A2">
      <w:pPr>
        <w:widowControl w:val="0"/>
        <w:autoSpaceDE w:val="0"/>
        <w:autoSpaceDN w:val="0"/>
        <w:adjustRightInd w:val="0"/>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Es así que, </w:t>
      </w:r>
      <w:r w:rsidRPr="00D15258">
        <w:rPr>
          <w:rFonts w:ascii="Palatino Linotype" w:hAnsi="Palatino Linotype"/>
          <w:sz w:val="24"/>
          <w:szCs w:val="24"/>
          <w:lang w:eastAsia="es-MX"/>
        </w:rPr>
        <w:t xml:space="preserve">la información podrá ser reservada cuando se vulnere la conducción de procedimientos administrativos seguidos en forma de juicio, siempre y cuando se acredite la existencia de los mismos, </w:t>
      </w:r>
    </w:p>
    <w:p w:rsidR="000418A2" w:rsidRPr="00D15258" w:rsidRDefault="000418A2" w:rsidP="000418A2">
      <w:pPr>
        <w:widowControl w:val="0"/>
        <w:autoSpaceDE w:val="0"/>
        <w:autoSpaceDN w:val="0"/>
        <w:adjustRightInd w:val="0"/>
        <w:spacing w:after="0" w:line="360" w:lineRule="auto"/>
        <w:jc w:val="both"/>
        <w:rPr>
          <w:rFonts w:ascii="Palatino Linotype" w:hAnsi="Palatino Linotype"/>
          <w:sz w:val="24"/>
          <w:szCs w:val="24"/>
          <w:lang w:eastAsia="es-MX"/>
        </w:rPr>
      </w:pP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r w:rsidRPr="00D15258">
        <w:rPr>
          <w:rFonts w:ascii="Palatino Linotype" w:eastAsia="Calibri" w:hAnsi="Palatino Linotype" w:cs="Tahoma"/>
          <w:sz w:val="24"/>
          <w:szCs w:val="24"/>
          <w:lang w:val="es-MX" w:eastAsia="es-ES_tradnl"/>
        </w:rPr>
        <w:t xml:space="preserve">De la normatividad citada, se desprende que </w:t>
      </w:r>
      <w:r w:rsidRPr="00D15258">
        <w:rPr>
          <w:rFonts w:ascii="Palatino Linotype" w:eastAsia="Calibri" w:hAnsi="Palatino Linotype" w:cs="Tahoma"/>
          <w:sz w:val="24"/>
          <w:szCs w:val="24"/>
          <w:lang w:eastAsia="es-ES_tradnl"/>
        </w:rPr>
        <w:t xml:space="preserve">se podrá clasificar como </w:t>
      </w:r>
      <w:r w:rsidRPr="00D15258">
        <w:rPr>
          <w:rFonts w:ascii="Palatino Linotype" w:eastAsia="Calibri" w:hAnsi="Palatino Linotype" w:cs="Tahoma"/>
          <w:sz w:val="24"/>
          <w:szCs w:val="24"/>
          <w:lang w:val="es-MX" w:eastAsia="es-ES_tradnl"/>
        </w:rPr>
        <w:t xml:space="preserve">información reservada aquella que vulnere la conducción de los expedientes judiciales o de los procedimientos administrativos seguidos en forma de juicio, en tanto no hayan causado estado. </w:t>
      </w:r>
      <w:r w:rsidRPr="00D15258">
        <w:rPr>
          <w:rFonts w:ascii="Palatino Linotype" w:eastAsia="Calibri" w:hAnsi="Palatino Linotype" w:cs="Tahoma"/>
          <w:sz w:val="24"/>
          <w:szCs w:val="24"/>
          <w:lang w:eastAsia="es-ES_tradnl"/>
        </w:rPr>
        <w:t>Es así que</w:t>
      </w:r>
      <w:r w:rsidRPr="00D15258">
        <w:rPr>
          <w:rFonts w:ascii="Palatino Linotype" w:eastAsia="Calibri" w:hAnsi="Palatino Linotype" w:cs="Tahoma"/>
          <w:sz w:val="24"/>
          <w:szCs w:val="24"/>
          <w:lang w:val="es-MX" w:eastAsia="es-ES_tradnl"/>
        </w:rPr>
        <w:t>, para considerar que se actualiza dicha causal es necesario que se configuren los siguientes elementos:</w:t>
      </w: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p>
    <w:p w:rsidR="000418A2" w:rsidRPr="00D15258" w:rsidRDefault="000418A2" w:rsidP="000418A2">
      <w:pPr>
        <w:pStyle w:val="Prrafodelista"/>
        <w:numPr>
          <w:ilvl w:val="0"/>
          <w:numId w:val="44"/>
        </w:numPr>
        <w:tabs>
          <w:tab w:val="left" w:pos="4962"/>
        </w:tabs>
        <w:spacing w:after="0" w:line="360" w:lineRule="auto"/>
        <w:jc w:val="both"/>
        <w:rPr>
          <w:rFonts w:ascii="Palatino Linotype" w:eastAsia="Calibri" w:hAnsi="Palatino Linotype" w:cs="Tahoma"/>
          <w:sz w:val="24"/>
          <w:szCs w:val="24"/>
          <w:lang w:eastAsia="es-ES_tradnl"/>
        </w:rPr>
      </w:pPr>
      <w:r w:rsidRPr="00D15258">
        <w:rPr>
          <w:rFonts w:ascii="Palatino Linotype" w:eastAsia="Calibri" w:hAnsi="Palatino Linotype" w:cs="Tahoma"/>
          <w:sz w:val="24"/>
          <w:szCs w:val="24"/>
          <w:lang w:eastAsia="es-ES_tradnl"/>
        </w:rPr>
        <w:t>La existencia de un juicio o procedimiento administrativo materialmente jurisdiccional, que se encuentre en trámite, y</w:t>
      </w:r>
    </w:p>
    <w:p w:rsidR="000418A2" w:rsidRPr="00D15258" w:rsidRDefault="000418A2" w:rsidP="000418A2">
      <w:pPr>
        <w:pStyle w:val="Prrafodelista"/>
        <w:numPr>
          <w:ilvl w:val="0"/>
          <w:numId w:val="44"/>
        </w:numPr>
        <w:tabs>
          <w:tab w:val="left" w:pos="4962"/>
        </w:tabs>
        <w:spacing w:after="0" w:line="360" w:lineRule="auto"/>
        <w:jc w:val="both"/>
        <w:rPr>
          <w:rFonts w:ascii="Palatino Linotype" w:eastAsia="Calibri" w:hAnsi="Palatino Linotype" w:cs="Tahoma"/>
          <w:sz w:val="24"/>
          <w:szCs w:val="24"/>
          <w:lang w:eastAsia="es-ES_tradnl"/>
        </w:rPr>
      </w:pPr>
      <w:r w:rsidRPr="00D15258">
        <w:rPr>
          <w:rFonts w:ascii="Palatino Linotype" w:eastAsia="Calibri" w:hAnsi="Palatino Linotype" w:cs="Tahoma"/>
          <w:sz w:val="24"/>
          <w:szCs w:val="24"/>
          <w:lang w:eastAsia="es-ES_tradnl"/>
        </w:rPr>
        <w:t>Que la información solicitada se refiera a actuaciones, diligencias o constancias propias del procedimiento.</w:t>
      </w: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r w:rsidRPr="00D15258">
        <w:rPr>
          <w:rFonts w:ascii="Palatino Linotype" w:eastAsia="Calibri" w:hAnsi="Palatino Linotype" w:cs="Tahoma"/>
          <w:sz w:val="24"/>
          <w:szCs w:val="24"/>
          <w:lang w:val="es-MX" w:eastAsia="es-ES_tradnl"/>
        </w:rPr>
        <w:t xml:space="preserve">Con base en lo expuesto, se advierte que la información susceptible de clasificarse como reservada bajo el supuesto </w:t>
      </w:r>
      <w:r w:rsidRPr="00D15258">
        <w:rPr>
          <w:rFonts w:ascii="Palatino Linotype" w:eastAsia="Calibri" w:hAnsi="Palatino Linotype" w:cs="Tahoma"/>
          <w:sz w:val="24"/>
          <w:szCs w:val="24"/>
          <w:lang w:eastAsia="es-ES_tradnl"/>
        </w:rPr>
        <w:t>referido</w:t>
      </w:r>
      <w:r w:rsidRPr="00D15258">
        <w:rPr>
          <w:rFonts w:ascii="Palatino Linotype" w:eastAsia="Calibri" w:hAnsi="Palatino Linotype" w:cs="Tahoma"/>
          <w:sz w:val="24"/>
          <w:szCs w:val="24"/>
          <w:lang w:val="es-MX" w:eastAsia="es-ES_tradnl"/>
        </w:rPr>
        <w:t xml:space="preserve">, </w:t>
      </w:r>
      <w:r w:rsidRPr="00D15258">
        <w:rPr>
          <w:rFonts w:ascii="Palatino Linotype" w:eastAsia="Calibri" w:hAnsi="Palatino Linotype" w:cs="Tahoma"/>
          <w:sz w:val="24"/>
          <w:szCs w:val="24"/>
          <w:lang w:eastAsia="es-ES_tradnl"/>
        </w:rPr>
        <w:t>se debe acreditar que su</w:t>
      </w:r>
      <w:r w:rsidRPr="00D15258">
        <w:rPr>
          <w:rFonts w:ascii="Palatino Linotype" w:eastAsia="Calibri" w:hAnsi="Palatino Linotype" w:cs="Tahoma"/>
          <w:sz w:val="24"/>
          <w:szCs w:val="24"/>
          <w:lang w:val="es-MX" w:eastAsia="es-ES_tradnl"/>
        </w:rPr>
        <w:t xml:space="preserve"> difusión </w:t>
      </w:r>
      <w:proofErr w:type="spellStart"/>
      <w:r w:rsidRPr="00D15258">
        <w:rPr>
          <w:rFonts w:ascii="Palatino Linotype" w:eastAsia="Calibri" w:hAnsi="Palatino Linotype" w:cs="Tahoma"/>
          <w:sz w:val="24"/>
          <w:szCs w:val="24"/>
          <w:lang w:val="es-MX" w:eastAsia="es-ES_tradnl"/>
        </w:rPr>
        <w:t>vulner</w:t>
      </w:r>
      <w:proofErr w:type="spellEnd"/>
      <w:r w:rsidRPr="00D15258">
        <w:rPr>
          <w:rFonts w:ascii="Palatino Linotype" w:eastAsia="Calibri" w:hAnsi="Palatino Linotype" w:cs="Tahoma"/>
          <w:sz w:val="24"/>
          <w:szCs w:val="24"/>
          <w:lang w:eastAsia="es-ES_tradnl"/>
        </w:rPr>
        <w:t xml:space="preserve">a </w:t>
      </w:r>
      <w:r w:rsidRPr="00D15258">
        <w:rPr>
          <w:rFonts w:ascii="Palatino Linotype" w:eastAsia="Calibri" w:hAnsi="Palatino Linotype" w:cs="Tahoma"/>
          <w:sz w:val="24"/>
          <w:szCs w:val="24"/>
          <w:lang w:val="es-MX" w:eastAsia="es-ES_tradnl"/>
        </w:rPr>
        <w:t>la conducción de los expedientes judiciales o procedimientos administrativos seguidos en forma de juicio, en tanto no hayan causado estado.</w:t>
      </w: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p>
    <w:p w:rsidR="000418A2" w:rsidRPr="00D15258" w:rsidRDefault="000418A2" w:rsidP="000418A2">
      <w:pPr>
        <w:tabs>
          <w:tab w:val="left" w:pos="4962"/>
        </w:tabs>
        <w:spacing w:after="0" w:line="360" w:lineRule="auto"/>
        <w:jc w:val="both"/>
        <w:rPr>
          <w:rFonts w:ascii="Palatino Linotype" w:eastAsia="Calibri" w:hAnsi="Palatino Linotype" w:cs="Tahoma"/>
          <w:sz w:val="24"/>
          <w:szCs w:val="24"/>
          <w:lang w:val="es-MX" w:eastAsia="es-ES_tradnl"/>
        </w:rPr>
      </w:pPr>
      <w:r w:rsidRPr="00D15258">
        <w:rPr>
          <w:rFonts w:ascii="Palatino Linotype" w:eastAsia="Calibri" w:hAnsi="Palatino Linotype" w:cs="Tahoma"/>
          <w:sz w:val="24"/>
          <w:szCs w:val="24"/>
          <w:lang w:val="es-MX" w:eastAsia="es-ES_tradnl"/>
        </w:rPr>
        <w:t xml:space="preserve">En relación con lo anterior, es menester precisar que para que se trate de un juicio o procedimiento administrativo materialmente jurisdiccional, debe cumplirse con lo dispuesto en los Lineamientos Generales en materia de clasificación y desclasificación </w:t>
      </w:r>
      <w:r w:rsidRPr="00D15258">
        <w:rPr>
          <w:rFonts w:ascii="Palatino Linotype" w:eastAsia="Calibri" w:hAnsi="Palatino Linotype" w:cs="Tahoma"/>
          <w:sz w:val="24"/>
          <w:szCs w:val="24"/>
          <w:lang w:val="es-MX" w:eastAsia="es-ES_tradnl"/>
        </w:rPr>
        <w:lastRenderedPageBreak/>
        <w:t>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rsidR="000418A2" w:rsidRPr="000418A2" w:rsidRDefault="000418A2" w:rsidP="000418A2">
      <w:pPr>
        <w:tabs>
          <w:tab w:val="left" w:pos="4962"/>
        </w:tabs>
        <w:spacing w:after="0" w:line="240" w:lineRule="auto"/>
        <w:jc w:val="both"/>
        <w:rPr>
          <w:rFonts w:ascii="Palatino Linotype" w:eastAsia="Calibri" w:hAnsi="Palatino Linotype" w:cs="Tahoma"/>
          <w:i/>
          <w:sz w:val="22"/>
          <w:szCs w:val="22"/>
          <w:lang w:val="es-MX" w:eastAsia="es-ES_tradnl"/>
        </w:rPr>
      </w:pPr>
    </w:p>
    <w:p w:rsidR="000418A2" w:rsidRPr="000418A2" w:rsidRDefault="000418A2" w:rsidP="000418A2">
      <w:pPr>
        <w:tabs>
          <w:tab w:val="left" w:pos="4962"/>
        </w:tabs>
        <w:spacing w:after="0" w:line="240" w:lineRule="auto"/>
        <w:ind w:left="567" w:right="567"/>
        <w:jc w:val="both"/>
        <w:rPr>
          <w:rFonts w:ascii="Palatino Linotype" w:eastAsia="Calibri" w:hAnsi="Palatino Linotype" w:cs="Tahoma"/>
          <w:i/>
          <w:sz w:val="22"/>
          <w:szCs w:val="22"/>
          <w:lang w:val="es-MX" w:eastAsia="es-ES_tradnl"/>
        </w:rPr>
      </w:pPr>
      <w:r w:rsidRPr="000418A2">
        <w:rPr>
          <w:rFonts w:ascii="Palatino Linotype" w:eastAsia="Calibri" w:hAnsi="Palatino Linotype" w:cs="Tahoma"/>
          <w:b/>
          <w:i/>
          <w:sz w:val="22"/>
          <w:szCs w:val="22"/>
          <w:lang w:val="es-MX"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0418A2">
        <w:rPr>
          <w:rFonts w:ascii="Palatino Linotype" w:eastAsia="Calibri" w:hAnsi="Palatino Linotype" w:cs="Tahoma"/>
          <w:i/>
          <w:sz w:val="22"/>
          <w:szCs w:val="22"/>
          <w:lang w:val="es-MX"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0418A2">
        <w:rPr>
          <w:rFonts w:ascii="Palatino Linotype" w:eastAsia="Calibri" w:hAnsi="Palatino Linotype" w:cs="Tahoma"/>
          <w:i/>
          <w:sz w:val="22"/>
          <w:szCs w:val="22"/>
          <w:lang w:val="es-MX" w:eastAsia="es-ES_tradnl"/>
        </w:rPr>
        <w:t>expeditez</w:t>
      </w:r>
      <w:proofErr w:type="spellEnd"/>
      <w:r w:rsidRPr="000418A2">
        <w:rPr>
          <w:rFonts w:ascii="Palatino Linotype" w:eastAsia="Calibri" w:hAnsi="Palatino Linotype" w:cs="Tahoma"/>
          <w:i/>
          <w:sz w:val="22"/>
          <w:szCs w:val="22"/>
          <w:lang w:val="es-MX" w:eastAsia="es-ES_tradnl"/>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0418A2">
        <w:rPr>
          <w:rFonts w:ascii="Palatino Linotype" w:eastAsia="Calibri" w:hAnsi="Palatino Linotype" w:cs="Tahoma"/>
          <w:b/>
          <w:i/>
          <w:sz w:val="22"/>
          <w:szCs w:val="22"/>
          <w:lang w:val="es-MX"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0418A2" w:rsidRPr="000418A2" w:rsidRDefault="000418A2" w:rsidP="000418A2">
      <w:pPr>
        <w:tabs>
          <w:tab w:val="left" w:pos="4962"/>
        </w:tabs>
        <w:spacing w:after="0" w:line="360" w:lineRule="auto"/>
        <w:jc w:val="both"/>
        <w:rPr>
          <w:rFonts w:ascii="Palatino Linotype" w:eastAsia="Calibri" w:hAnsi="Palatino Linotype" w:cs="Tahoma"/>
          <w:i/>
          <w:sz w:val="22"/>
          <w:szCs w:val="22"/>
          <w:lang w:val="es-MX" w:eastAsia="es-ES_tradnl"/>
        </w:rPr>
      </w:pPr>
    </w:p>
    <w:p w:rsidR="000418A2" w:rsidRDefault="000418A2" w:rsidP="000418A2">
      <w:pPr>
        <w:spacing w:after="0" w:line="360" w:lineRule="auto"/>
        <w:jc w:val="both"/>
        <w:rPr>
          <w:rFonts w:ascii="Palatino Linotype" w:eastAsia="Arial Unicode MS" w:hAnsi="Palatino Linotype" w:cs="Arial"/>
          <w:sz w:val="24"/>
          <w:szCs w:val="24"/>
          <w:lang w:val="es-ES"/>
        </w:rPr>
      </w:pPr>
      <w:r w:rsidRPr="00D15258">
        <w:rPr>
          <w:rFonts w:ascii="Palatino Linotype" w:hAnsi="Palatino Linotype" w:cs="Tahoma"/>
          <w:bCs/>
          <w:sz w:val="24"/>
          <w:szCs w:val="24"/>
        </w:rPr>
        <w:t xml:space="preserve">En este orden de ideas, se advierte que </w:t>
      </w:r>
      <w:r w:rsidRPr="00D15258">
        <w:rPr>
          <w:rFonts w:ascii="Palatino Linotype" w:hAnsi="Palatino Linotype" w:cs="Tahoma"/>
          <w:b/>
          <w:bCs/>
          <w:sz w:val="24"/>
          <w:szCs w:val="24"/>
        </w:rPr>
        <w:t>EL SUJETO OBLIGADO</w:t>
      </w:r>
      <w:r w:rsidRPr="00D15258">
        <w:rPr>
          <w:rFonts w:ascii="Palatino Linotype" w:hAnsi="Palatino Linotype" w:cs="Tahoma"/>
          <w:bCs/>
          <w:sz w:val="24"/>
          <w:szCs w:val="24"/>
        </w:rPr>
        <w:t xml:space="preserve"> debe acreditar la existencia de las denuncias en trámite y las razones fundadas y motivadas que lo llevaran a considerar la clasificación de la información solicitada por el Particular.</w:t>
      </w:r>
    </w:p>
    <w:p w:rsidR="000418A2" w:rsidRPr="0007611D" w:rsidRDefault="000418A2" w:rsidP="007F0BC2">
      <w:pPr>
        <w:spacing w:after="0" w:line="360" w:lineRule="auto"/>
        <w:jc w:val="both"/>
        <w:rPr>
          <w:rFonts w:ascii="Palatino Linotype" w:eastAsia="Arial Unicode MS" w:hAnsi="Palatino Linotype" w:cs="Arial"/>
          <w:sz w:val="24"/>
          <w:szCs w:val="24"/>
          <w:lang w:val="es-ES"/>
        </w:rPr>
      </w:pPr>
    </w:p>
    <w:p w:rsidR="0099284A" w:rsidRPr="0007611D" w:rsidRDefault="00ED6961" w:rsidP="0099284A">
      <w:pPr>
        <w:spacing w:after="0" w:line="360" w:lineRule="auto"/>
        <w:jc w:val="both"/>
        <w:rPr>
          <w:rFonts w:ascii="Palatino Linotype" w:eastAsia="Arial Unicode MS" w:hAnsi="Palatino Linotype" w:cs="Arial"/>
          <w:sz w:val="24"/>
          <w:szCs w:val="24"/>
          <w:lang w:val="es-ES"/>
        </w:rPr>
      </w:pPr>
      <w:r w:rsidRPr="0007611D">
        <w:rPr>
          <w:rFonts w:ascii="Palatino Linotype" w:eastAsia="Arial Unicode MS" w:hAnsi="Palatino Linotype" w:cs="Arial"/>
          <w:sz w:val="24"/>
          <w:szCs w:val="24"/>
          <w:lang w:val="es-ES"/>
        </w:rPr>
        <w:t>Por lo que</w:t>
      </w:r>
      <w:r w:rsidR="0099284A" w:rsidRPr="0007611D">
        <w:rPr>
          <w:rFonts w:ascii="Palatino Linotype" w:eastAsia="Arial Unicode MS" w:hAnsi="Palatino Linotype" w:cs="Arial"/>
          <w:sz w:val="24"/>
          <w:szCs w:val="24"/>
          <w:lang w:val="es-ES"/>
        </w:rPr>
        <w:t xml:space="preserve">, </w:t>
      </w:r>
      <w:r w:rsidRPr="0007611D">
        <w:rPr>
          <w:rFonts w:ascii="Palatino Linotype" w:eastAsia="Arial Unicode MS" w:hAnsi="Palatino Linotype" w:cs="Arial"/>
          <w:sz w:val="24"/>
          <w:szCs w:val="24"/>
          <w:lang w:val="es-ES"/>
        </w:rPr>
        <w:t>s</w:t>
      </w:r>
      <w:r w:rsidR="0099284A" w:rsidRPr="0007611D">
        <w:rPr>
          <w:rFonts w:ascii="Palatino Linotype" w:eastAsia="Arial Unicode MS" w:hAnsi="Palatino Linotype" w:cs="Arial"/>
          <w:sz w:val="24"/>
          <w:szCs w:val="24"/>
          <w:lang w:val="es-ES"/>
        </w:rPr>
        <w:t xml:space="preserve">i las denuncias correspondientes al año dos mil diecinueve, se encuentran en trámite o se actualiza alguna causal de reserva contemplada en el artículo 140 de la Ley de la Materia, </w:t>
      </w:r>
      <w:r w:rsidR="0099284A" w:rsidRPr="0007611D">
        <w:rPr>
          <w:rFonts w:ascii="Palatino Linotype" w:eastAsia="Arial Unicode MS" w:hAnsi="Palatino Linotype" w:cs="Arial"/>
          <w:b/>
          <w:sz w:val="24"/>
          <w:szCs w:val="24"/>
          <w:lang w:val="es-ES"/>
        </w:rPr>
        <w:t xml:space="preserve">EL SUJETO OBLIGADO </w:t>
      </w:r>
      <w:r w:rsidR="0099284A" w:rsidRPr="0007611D">
        <w:rPr>
          <w:rFonts w:ascii="Palatino Linotype" w:eastAsia="Arial Unicode MS" w:hAnsi="Palatino Linotype" w:cs="Arial"/>
          <w:sz w:val="24"/>
          <w:szCs w:val="24"/>
          <w:lang w:val="es-ES"/>
        </w:rPr>
        <w:t xml:space="preserve">deberá fundar y motivar la negativa de proporcionar la información requerida por </w:t>
      </w:r>
      <w:r w:rsidR="0099284A" w:rsidRPr="0007611D">
        <w:rPr>
          <w:rFonts w:ascii="Palatino Linotype" w:eastAsia="Arial Unicode MS" w:hAnsi="Palatino Linotype" w:cs="Arial"/>
          <w:b/>
          <w:sz w:val="24"/>
          <w:szCs w:val="24"/>
          <w:lang w:val="es-ES"/>
        </w:rPr>
        <w:t>EL RECURRENTE</w:t>
      </w:r>
      <w:r w:rsidR="0099284A" w:rsidRPr="0007611D">
        <w:rPr>
          <w:rFonts w:ascii="Palatino Linotype" w:eastAsia="Arial Unicode MS" w:hAnsi="Palatino Linotype" w:cs="Arial"/>
          <w:sz w:val="24"/>
          <w:szCs w:val="24"/>
          <w:lang w:val="es-ES"/>
        </w:rPr>
        <w:t xml:space="preserve">, mediante Acuerdo de Clasificación de la información como Reserva, emitido a través de su Comité de Transparencia, el cual debe cumplir cabalmente con las formalidades referidas anteriormente. </w:t>
      </w:r>
    </w:p>
    <w:p w:rsidR="000E03CC" w:rsidRPr="0007611D" w:rsidRDefault="000E03CC" w:rsidP="0099284A">
      <w:pPr>
        <w:spacing w:after="0" w:line="360" w:lineRule="auto"/>
        <w:jc w:val="both"/>
        <w:rPr>
          <w:rFonts w:ascii="Palatino Linotype" w:eastAsia="Arial Unicode MS" w:hAnsi="Palatino Linotype" w:cs="Arial"/>
          <w:sz w:val="24"/>
          <w:szCs w:val="24"/>
          <w:lang w:val="es-ES"/>
        </w:rPr>
      </w:pPr>
    </w:p>
    <w:p w:rsidR="000E03CC" w:rsidRPr="0007611D" w:rsidRDefault="000E03CC" w:rsidP="000E03CC">
      <w:pPr>
        <w:spacing w:after="0" w:line="360" w:lineRule="auto"/>
        <w:jc w:val="both"/>
        <w:rPr>
          <w:rFonts w:ascii="Palatino Linotype" w:hAnsi="Palatino Linotype"/>
          <w:sz w:val="24"/>
          <w:szCs w:val="24"/>
        </w:rPr>
      </w:pPr>
      <w:r w:rsidRPr="0007611D">
        <w:rPr>
          <w:rFonts w:ascii="Palatino Linotype" w:eastAsia="Arial Unicode MS" w:hAnsi="Palatino Linotype" w:cs="Arial"/>
          <w:sz w:val="24"/>
          <w:szCs w:val="24"/>
          <w:lang w:val="es-ES"/>
        </w:rPr>
        <w:t xml:space="preserve">Antes de concluir, es necesario </w:t>
      </w:r>
      <w:r w:rsidRPr="0007611D">
        <w:rPr>
          <w:rFonts w:ascii="Palatino Linotype" w:hAnsi="Palatino Linotype"/>
          <w:sz w:val="24"/>
          <w:szCs w:val="24"/>
        </w:rPr>
        <w:t xml:space="preserve">comentar que al haber existido un pronunciamiento por parte del </w:t>
      </w:r>
      <w:r w:rsidRPr="0007611D">
        <w:rPr>
          <w:rFonts w:ascii="Palatino Linotype" w:hAnsi="Palatino Linotype"/>
          <w:b/>
          <w:sz w:val="24"/>
          <w:szCs w:val="24"/>
        </w:rPr>
        <w:t>SUJETO OBLIGADO</w:t>
      </w:r>
      <w:r w:rsidRPr="0007611D">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0E03CC" w:rsidRPr="0007611D" w:rsidRDefault="000E03CC" w:rsidP="000E03CC">
      <w:pPr>
        <w:spacing w:after="0" w:line="360" w:lineRule="auto"/>
        <w:jc w:val="both"/>
        <w:rPr>
          <w:rFonts w:ascii="Palatino Linotype" w:hAnsi="Palatino Linotype" w:cs="Arial"/>
        </w:rPr>
      </w:pPr>
    </w:p>
    <w:p w:rsidR="000E03CC" w:rsidRPr="0007611D" w:rsidRDefault="000E03CC" w:rsidP="000E03CC">
      <w:pPr>
        <w:spacing w:after="0" w:line="360" w:lineRule="auto"/>
        <w:jc w:val="both"/>
        <w:rPr>
          <w:rFonts w:ascii="Palatino Linotype" w:hAnsi="Palatino Linotype" w:cs="Arial"/>
          <w:sz w:val="24"/>
          <w:szCs w:val="24"/>
        </w:rPr>
      </w:pPr>
      <w:r w:rsidRPr="0007611D">
        <w:rPr>
          <w:rFonts w:ascii="Palatino Linotype" w:hAnsi="Palatino Linotype" w:cs="Arial"/>
          <w:sz w:val="24"/>
          <w:szCs w:val="24"/>
        </w:rPr>
        <w:t xml:space="preserve">Sirve de sustento, el criterio 31/10 emitido por el entonces Instituto Federal de Acceso a la Información y Protección de Datos, ahora Instituto Nacional de Acceso a la Información y Protección de Datos,  el cual refiere: </w:t>
      </w:r>
    </w:p>
    <w:p w:rsidR="000E03CC" w:rsidRPr="0007611D" w:rsidRDefault="000E03CC" w:rsidP="000E03CC">
      <w:pPr>
        <w:spacing w:after="0" w:line="240" w:lineRule="auto"/>
        <w:jc w:val="both"/>
        <w:rPr>
          <w:rFonts w:ascii="Palatino Linotype" w:hAnsi="Palatino Linotype" w:cs="Arial"/>
        </w:rPr>
      </w:pPr>
    </w:p>
    <w:p w:rsidR="000E03CC" w:rsidRPr="0007611D" w:rsidRDefault="000E03CC" w:rsidP="000E03CC">
      <w:pPr>
        <w:spacing w:after="0" w:line="240" w:lineRule="auto"/>
        <w:ind w:left="709" w:right="757"/>
        <w:jc w:val="both"/>
        <w:rPr>
          <w:rFonts w:ascii="Palatino Linotype" w:hAnsi="Palatino Linotype" w:cs="Arial"/>
          <w:i/>
          <w:sz w:val="22"/>
        </w:rPr>
      </w:pPr>
      <w:r w:rsidRPr="0007611D">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07611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7611D">
        <w:rPr>
          <w:rFonts w:ascii="Palatino Linotype" w:hAnsi="Palatino Linotype" w:cs="Arial"/>
          <w:i/>
          <w:sz w:val="22"/>
        </w:rPr>
        <w:t>Marván</w:t>
      </w:r>
      <w:proofErr w:type="spellEnd"/>
      <w:r w:rsidRPr="0007611D">
        <w:rPr>
          <w:rFonts w:ascii="Palatino Linotype" w:hAnsi="Palatino Linotype" w:cs="Arial"/>
          <w:i/>
          <w:sz w:val="22"/>
        </w:rPr>
        <w:t xml:space="preserve"> Laborde 2395/09 Secretaría de Economía - María </w:t>
      </w:r>
      <w:proofErr w:type="spellStart"/>
      <w:r w:rsidRPr="0007611D">
        <w:rPr>
          <w:rFonts w:ascii="Palatino Linotype" w:hAnsi="Palatino Linotype" w:cs="Arial"/>
          <w:i/>
          <w:sz w:val="22"/>
        </w:rPr>
        <w:t>Marván</w:t>
      </w:r>
      <w:proofErr w:type="spellEnd"/>
      <w:r w:rsidRPr="0007611D">
        <w:rPr>
          <w:rFonts w:ascii="Palatino Linotype" w:hAnsi="Palatino Linotype" w:cs="Arial"/>
          <w:i/>
          <w:sz w:val="22"/>
        </w:rPr>
        <w:t xml:space="preserve"> Laborde 0837/10 Administración Portuaria Integral de Veracruz, S.A. de C.V. – María </w:t>
      </w:r>
      <w:proofErr w:type="spellStart"/>
      <w:r w:rsidRPr="0007611D">
        <w:rPr>
          <w:rFonts w:ascii="Palatino Linotype" w:hAnsi="Palatino Linotype" w:cs="Arial"/>
          <w:i/>
          <w:sz w:val="22"/>
        </w:rPr>
        <w:t>Marván</w:t>
      </w:r>
      <w:proofErr w:type="spellEnd"/>
      <w:r w:rsidRPr="0007611D">
        <w:rPr>
          <w:rFonts w:ascii="Palatino Linotype" w:hAnsi="Palatino Linotype" w:cs="Arial"/>
          <w:i/>
          <w:sz w:val="22"/>
        </w:rPr>
        <w:t xml:space="preserve"> Laborde </w:t>
      </w:r>
    </w:p>
    <w:p w:rsidR="000E03CC" w:rsidRPr="0007611D" w:rsidRDefault="000E03CC" w:rsidP="000E03CC">
      <w:pPr>
        <w:spacing w:after="0" w:line="240" w:lineRule="auto"/>
        <w:ind w:left="709" w:right="757"/>
        <w:jc w:val="both"/>
        <w:rPr>
          <w:rFonts w:ascii="Palatino Linotype" w:hAnsi="Palatino Linotype" w:cs="Arial"/>
          <w:b/>
          <w:i/>
          <w:sz w:val="22"/>
        </w:rPr>
      </w:pPr>
      <w:r w:rsidRPr="0007611D">
        <w:rPr>
          <w:rFonts w:ascii="Palatino Linotype" w:hAnsi="Palatino Linotype" w:cs="Arial"/>
          <w:i/>
          <w:sz w:val="22"/>
        </w:rPr>
        <w:t>Criterio 31/10</w:t>
      </w:r>
      <w:r w:rsidRPr="0007611D">
        <w:rPr>
          <w:rFonts w:ascii="Palatino Linotype" w:hAnsi="Palatino Linotype" w:cs="Arial"/>
          <w:b/>
          <w:i/>
          <w:sz w:val="22"/>
        </w:rPr>
        <w:t>”</w:t>
      </w:r>
      <w:r w:rsidRPr="0007611D">
        <w:rPr>
          <w:rFonts w:ascii="Palatino Linotype" w:hAnsi="Palatino Linotype" w:cs="Arial"/>
          <w:i/>
          <w:sz w:val="22"/>
        </w:rPr>
        <w:t xml:space="preserve"> (sic)</w:t>
      </w:r>
    </w:p>
    <w:p w:rsidR="000E03CC" w:rsidRPr="0007611D" w:rsidRDefault="000E03CC" w:rsidP="0099284A">
      <w:pPr>
        <w:spacing w:after="0" w:line="360" w:lineRule="auto"/>
        <w:jc w:val="both"/>
        <w:rPr>
          <w:rFonts w:ascii="Palatino Linotype" w:eastAsia="Arial Unicode MS" w:hAnsi="Palatino Linotype" w:cs="Arial"/>
          <w:sz w:val="24"/>
          <w:szCs w:val="24"/>
          <w:lang w:val="es-ES"/>
        </w:rPr>
      </w:pPr>
    </w:p>
    <w:p w:rsidR="00137BB1" w:rsidRPr="0007611D" w:rsidRDefault="00137BB1" w:rsidP="00137BB1">
      <w:pPr>
        <w:spacing w:after="0" w:line="360" w:lineRule="auto"/>
        <w:jc w:val="both"/>
        <w:rPr>
          <w:rFonts w:ascii="Palatino Linotype" w:eastAsia="Times New Roman" w:hAnsi="Palatino Linotype" w:cs="Arial"/>
          <w:sz w:val="24"/>
          <w:szCs w:val="24"/>
        </w:rPr>
      </w:pPr>
      <w:r w:rsidRPr="0007611D">
        <w:rPr>
          <w:rFonts w:ascii="Palatino Linotype" w:eastAsia="Calibri" w:hAnsi="Palatino Linotype" w:cs="Arial"/>
          <w:sz w:val="24"/>
          <w:szCs w:val="24"/>
          <w:lang w:val="es-ES"/>
        </w:rPr>
        <w:t>Finalmente, respecto de las manifestaciones</w:t>
      </w:r>
      <w:r w:rsidRPr="0007611D">
        <w:rPr>
          <w:rFonts w:ascii="Palatino Linotype" w:eastAsia="Arial Unicode MS" w:hAnsi="Palatino Linotype" w:cs="Arial"/>
          <w:sz w:val="24"/>
          <w:szCs w:val="24"/>
          <w:lang w:val="es-ES"/>
        </w:rPr>
        <w:t xml:space="preserve"> realizadas por </w:t>
      </w:r>
      <w:r w:rsidRPr="0007611D">
        <w:rPr>
          <w:rFonts w:ascii="Palatino Linotype" w:eastAsia="Arial Unicode MS" w:hAnsi="Palatino Linotype" w:cs="Arial"/>
          <w:b/>
          <w:sz w:val="24"/>
          <w:szCs w:val="24"/>
          <w:lang w:val="es-ES"/>
        </w:rPr>
        <w:t xml:space="preserve">EL </w:t>
      </w:r>
      <w:r w:rsidRPr="0007611D">
        <w:rPr>
          <w:rFonts w:ascii="Palatino Linotype" w:eastAsia="Times New Roman" w:hAnsi="Palatino Linotype" w:cs="Times New Roman"/>
          <w:b/>
          <w:sz w:val="24"/>
          <w:szCs w:val="24"/>
          <w:lang w:val="es-ES"/>
        </w:rPr>
        <w:t>RECURRENTE</w:t>
      </w:r>
      <w:r w:rsidRPr="0007611D">
        <w:rPr>
          <w:rFonts w:ascii="Palatino Linotype" w:eastAsia="Arial Unicode MS" w:hAnsi="Palatino Linotype" w:cs="Arial"/>
          <w:b/>
          <w:sz w:val="24"/>
          <w:szCs w:val="24"/>
          <w:lang w:val="es-ES"/>
        </w:rPr>
        <w:t xml:space="preserve"> </w:t>
      </w:r>
      <w:r w:rsidRPr="0007611D">
        <w:rPr>
          <w:rFonts w:ascii="Palatino Linotype" w:eastAsia="Arial Unicode MS" w:hAnsi="Palatino Linotype" w:cs="Arial"/>
          <w:sz w:val="24"/>
          <w:szCs w:val="24"/>
          <w:lang w:val="es-ES"/>
        </w:rPr>
        <w:t xml:space="preserve">como razones o motivos de inconformidad, consistentes en </w:t>
      </w:r>
      <w:r w:rsidRPr="0007611D">
        <w:rPr>
          <w:rFonts w:ascii="Palatino Linotype" w:eastAsia="Times New Roman" w:hAnsi="Palatino Linotype" w:cs="Arial"/>
          <w:i/>
          <w:sz w:val="24"/>
          <w:szCs w:val="24"/>
          <w:lang w:val="es-ES" w:eastAsia="es-MX"/>
        </w:rPr>
        <w:t>“</w:t>
      </w:r>
      <w:r w:rsidRPr="0007611D">
        <w:rPr>
          <w:rFonts w:ascii="Palatino Linotype" w:eastAsia="Arial Unicode MS" w:hAnsi="Palatino Linotype" w:cs="Arial"/>
          <w:i/>
          <w:sz w:val="24"/>
          <w:szCs w:val="24"/>
          <w:lang w:val="es-ES"/>
        </w:rPr>
        <w:t>…</w:t>
      </w:r>
      <w:r w:rsidRPr="0007611D">
        <w:rPr>
          <w:rFonts w:ascii="Palatino Linotype" w:eastAsia="Times New Roman" w:hAnsi="Palatino Linotype" w:cs="Arial"/>
          <w:i/>
          <w:sz w:val="24"/>
          <w:szCs w:val="24"/>
          <w:lang w:val="es-ES"/>
        </w:rPr>
        <w:t>ES ABSURDO SU ARGUMENTO …LO QUE RESULTA QUE ESTAN EN UNA ROTUNDA NEGACION EN REMITIR INFORMACION …”</w:t>
      </w:r>
      <w:r w:rsidRPr="0007611D">
        <w:rPr>
          <w:rFonts w:ascii="Palatino Linotype" w:eastAsia="Times New Roman" w:hAnsi="Palatino Linotype" w:cs="Arial"/>
          <w:i/>
          <w:sz w:val="24"/>
          <w:szCs w:val="24"/>
          <w:lang w:val="es-ES" w:eastAsia="es-MX"/>
        </w:rPr>
        <w:t xml:space="preserve">; </w:t>
      </w:r>
      <w:r w:rsidRPr="0007611D">
        <w:rPr>
          <w:rFonts w:ascii="Palatino Linotype" w:eastAsia="Times New Roman" w:hAnsi="Palatino Linotype" w:cs="Arial"/>
          <w:sz w:val="24"/>
          <w:szCs w:val="24"/>
          <w:lang w:val="es-ES"/>
        </w:rPr>
        <w:t xml:space="preserve">al respecto, este Órgano Garante advierte que se tratan de </w:t>
      </w:r>
      <w:r w:rsidRPr="0007611D">
        <w:rPr>
          <w:rFonts w:ascii="Palatino Linotype" w:eastAsia="Times New Roman" w:hAnsi="Palatino Linotype" w:cs="Times New Roman"/>
          <w:sz w:val="24"/>
          <w:szCs w:val="24"/>
          <w:lang w:val="es-ES"/>
        </w:rPr>
        <w:t>manifestaciones subjetivas que no pueden ser atendidas mediante el Derecho de Acceso a la Información,</w:t>
      </w:r>
      <w:r w:rsidRPr="0007611D">
        <w:rPr>
          <w:rFonts w:ascii="Palatino Linotype" w:eastAsia="Times New Roman" w:hAnsi="Palatino Linotype" w:cs="Arial"/>
          <w:sz w:val="24"/>
          <w:szCs w:val="24"/>
          <w:lang w:val="es-ES"/>
        </w:rPr>
        <w:t xml:space="preserve"> pues del artículo 36 de la Ley de la materia, no se desprende que este Instituto tenga facultades para pronunciarse sobre ese tipo argumentos vertidos por los particulares al tratarse de argumentos unilaterales, mismos que no se advierten en el expediente electrónico que obra en el </w:t>
      </w:r>
      <w:r w:rsidRPr="0007611D">
        <w:rPr>
          <w:rFonts w:ascii="Palatino Linotype" w:eastAsia="Times New Roman" w:hAnsi="Palatino Linotype" w:cs="Arial"/>
          <w:b/>
          <w:sz w:val="24"/>
          <w:szCs w:val="24"/>
          <w:lang w:val="es-ES"/>
        </w:rPr>
        <w:t xml:space="preserve">SAIMEX; </w:t>
      </w:r>
      <w:r w:rsidRPr="0007611D">
        <w:rPr>
          <w:rFonts w:ascii="Palatino Linotype" w:eastAsia="Times New Roman" w:hAnsi="Palatino Linotype" w:cs="Arial"/>
          <w:sz w:val="24"/>
          <w:szCs w:val="24"/>
          <w:lang w:val="es-ES"/>
        </w:rPr>
        <w:t xml:space="preserve">atento a ello, este </w:t>
      </w:r>
      <w:r w:rsidRPr="0007611D">
        <w:rPr>
          <w:rFonts w:ascii="Palatino Linotype" w:eastAsia="Times New Roman" w:hAnsi="Palatino Linotype" w:cs="Arial"/>
          <w:sz w:val="24"/>
          <w:szCs w:val="24"/>
          <w:lang w:val="es-ES"/>
        </w:rPr>
        <w:lastRenderedPageBreak/>
        <w:t>Órgano Garante c</w:t>
      </w:r>
      <w:r w:rsidRPr="0007611D">
        <w:rPr>
          <w:rFonts w:ascii="Palatino Linotype" w:eastAsia="Arial Unicode MS" w:hAnsi="Palatino Linotype" w:cs="Arial"/>
          <w:sz w:val="24"/>
          <w:szCs w:val="24"/>
          <w:lang w:val="es-ES"/>
        </w:rPr>
        <w:t>onsidera que los motivos de inconformidad son parcialmente fundados.</w:t>
      </w:r>
    </w:p>
    <w:p w:rsidR="008A1047" w:rsidRPr="0007611D" w:rsidRDefault="008A1047" w:rsidP="009476A4">
      <w:pPr>
        <w:spacing w:after="0" w:line="360" w:lineRule="auto"/>
        <w:jc w:val="both"/>
        <w:rPr>
          <w:rFonts w:ascii="Palatino Linotype" w:eastAsia="Calibri" w:hAnsi="Palatino Linotype" w:cs="Arial"/>
          <w:sz w:val="24"/>
          <w:szCs w:val="24"/>
        </w:rPr>
      </w:pPr>
    </w:p>
    <w:p w:rsidR="0099284A" w:rsidRPr="0007611D" w:rsidRDefault="0099284A" w:rsidP="0099284A">
      <w:pPr>
        <w:spacing w:after="0" w:line="360" w:lineRule="auto"/>
        <w:jc w:val="both"/>
        <w:rPr>
          <w:rFonts w:ascii="Palatino Linotype" w:hAnsi="Palatino Linotype" w:cs="Arial"/>
          <w:sz w:val="24"/>
          <w:szCs w:val="24"/>
        </w:rPr>
      </w:pPr>
      <w:r w:rsidRPr="0007611D">
        <w:rPr>
          <w:rFonts w:ascii="Palatino Linotype" w:hAnsi="Palatino Linotype" w:cs="Arial"/>
          <w:sz w:val="24"/>
          <w:szCs w:val="24"/>
          <w:lang w:eastAsia="es-MX"/>
        </w:rPr>
        <w:t>Expuesto todo lo anterior</w:t>
      </w:r>
      <w:r w:rsidRPr="0007611D">
        <w:rPr>
          <w:rFonts w:ascii="Palatino Linotype" w:hAnsi="Palatino Linotype" w:cs="Arial"/>
          <w:b/>
          <w:sz w:val="24"/>
          <w:szCs w:val="24"/>
          <w:lang w:eastAsia="es-MX"/>
        </w:rPr>
        <w:t xml:space="preserve">, </w:t>
      </w:r>
      <w:r w:rsidRPr="0007611D">
        <w:rPr>
          <w:rFonts w:ascii="Palatino Linotype" w:hAnsi="Palatino Linotype" w:cs="Arial"/>
          <w:sz w:val="24"/>
          <w:szCs w:val="24"/>
          <w:lang w:eastAsia="es-MX"/>
        </w:rPr>
        <w:t>el Pleno de este Instituto</w:t>
      </w:r>
      <w:r w:rsidRPr="0007611D">
        <w:rPr>
          <w:rFonts w:ascii="Palatino Linotype" w:hAnsi="Palatino Linotype"/>
          <w:sz w:val="24"/>
          <w:szCs w:val="24"/>
        </w:rPr>
        <w:t xml:space="preserve">, en términos de lo dispuesto en el artículo 186, fracción III de la Ley de Transparencia y Acceso a la </w:t>
      </w:r>
      <w:r w:rsidRPr="0007611D">
        <w:rPr>
          <w:rFonts w:ascii="Palatino Linotype" w:hAnsi="Palatino Linotype" w:cs="Arial"/>
          <w:sz w:val="24"/>
          <w:szCs w:val="24"/>
        </w:rPr>
        <w:t>Información</w:t>
      </w:r>
      <w:r w:rsidRPr="0007611D">
        <w:rPr>
          <w:rFonts w:ascii="Palatino Linotype" w:hAnsi="Palatino Linotype"/>
          <w:sz w:val="24"/>
          <w:szCs w:val="24"/>
        </w:rPr>
        <w:t xml:space="preserve"> Pública del Estado de México y Municipios, determina </w:t>
      </w:r>
      <w:r w:rsidRPr="0007611D">
        <w:rPr>
          <w:rFonts w:ascii="Palatino Linotype" w:hAnsi="Palatino Linotype"/>
          <w:b/>
          <w:sz w:val="24"/>
          <w:szCs w:val="24"/>
        </w:rPr>
        <w:t xml:space="preserve">REVOCAR </w:t>
      </w:r>
      <w:r w:rsidRPr="0007611D">
        <w:rPr>
          <w:rFonts w:ascii="Palatino Linotype" w:hAnsi="Palatino Linotype"/>
          <w:sz w:val="24"/>
          <w:szCs w:val="24"/>
        </w:rPr>
        <w:t xml:space="preserve">la respuesta proporcionada por </w:t>
      </w:r>
      <w:r w:rsidRPr="0007611D">
        <w:rPr>
          <w:rFonts w:ascii="Palatino Linotype" w:hAnsi="Palatino Linotype"/>
          <w:b/>
          <w:sz w:val="24"/>
          <w:szCs w:val="24"/>
        </w:rPr>
        <w:t>EL SUJETO OBLIGADO.</w:t>
      </w:r>
    </w:p>
    <w:p w:rsidR="0099284A" w:rsidRPr="0007611D" w:rsidRDefault="0099284A" w:rsidP="009476A4">
      <w:pPr>
        <w:spacing w:after="0" w:line="360" w:lineRule="auto"/>
        <w:jc w:val="both"/>
        <w:rPr>
          <w:rFonts w:ascii="Palatino Linotype" w:eastAsia="Calibri" w:hAnsi="Palatino Linotype" w:cs="Arial"/>
          <w:sz w:val="24"/>
          <w:szCs w:val="24"/>
        </w:rPr>
      </w:pPr>
    </w:p>
    <w:p w:rsidR="00BC04F0" w:rsidRPr="0007611D" w:rsidRDefault="00DE52B0" w:rsidP="009476A4">
      <w:pPr>
        <w:spacing w:after="0" w:line="360" w:lineRule="auto"/>
        <w:jc w:val="both"/>
        <w:rPr>
          <w:rFonts w:ascii="Palatino Linotype" w:eastAsia="Calibri" w:hAnsi="Palatino Linotype" w:cs="Arial"/>
          <w:sz w:val="24"/>
          <w:szCs w:val="24"/>
        </w:rPr>
      </w:pPr>
      <w:r w:rsidRPr="0007611D">
        <w:rPr>
          <w:rFonts w:ascii="Palatino Linotype" w:eastAsia="Calibri" w:hAnsi="Palatino Linotype" w:cs="Arial"/>
          <w:sz w:val="24"/>
          <w:szCs w:val="24"/>
        </w:rPr>
        <w:t>Así, con fundamento en lo prescrito en los artículos 5</w:t>
      </w:r>
      <w:r w:rsidR="000E50A2" w:rsidRPr="0007611D">
        <w:rPr>
          <w:rFonts w:ascii="Palatino Linotype" w:eastAsia="Calibri" w:hAnsi="Palatino Linotype" w:cs="Arial"/>
          <w:sz w:val="24"/>
          <w:szCs w:val="24"/>
        </w:rPr>
        <w:t>,</w:t>
      </w:r>
      <w:r w:rsidRPr="0007611D">
        <w:rPr>
          <w:rFonts w:ascii="Palatino Linotype" w:eastAsia="Calibri" w:hAnsi="Palatino Linotype" w:cs="Arial"/>
          <w:sz w:val="24"/>
          <w:szCs w:val="24"/>
        </w:rPr>
        <w:t xml:space="preserve"> párrafos </w:t>
      </w:r>
      <w:r w:rsidRPr="0007611D">
        <w:rPr>
          <w:rFonts w:ascii="Palatino Linotype" w:hAnsi="Palatino Linotype"/>
          <w:sz w:val="24"/>
          <w:szCs w:val="24"/>
        </w:rPr>
        <w:t xml:space="preserve">vigésimo, vigésimo primero y vigésimo segundo, fracciones IV y V </w:t>
      </w:r>
      <w:r w:rsidRPr="0007611D">
        <w:rPr>
          <w:rFonts w:ascii="Palatino Linotype" w:eastAsia="Calibri" w:hAnsi="Palatino Linotype" w:cs="Arial"/>
          <w:sz w:val="24"/>
          <w:szCs w:val="24"/>
        </w:rPr>
        <w:t xml:space="preserve">de la Constitución Política del Estado Libre y Soberano de México; </w:t>
      </w:r>
      <w:r w:rsidRPr="0007611D">
        <w:rPr>
          <w:rFonts w:ascii="Palatino Linotype" w:hAnsi="Palatino Linotype" w:cs="Arial"/>
          <w:sz w:val="24"/>
          <w:szCs w:val="24"/>
        </w:rPr>
        <w:t>2</w:t>
      </w:r>
      <w:r w:rsidR="0056526A" w:rsidRPr="0007611D">
        <w:rPr>
          <w:rFonts w:ascii="Palatino Linotype" w:hAnsi="Palatino Linotype" w:cs="Arial"/>
          <w:sz w:val="24"/>
          <w:szCs w:val="24"/>
        </w:rPr>
        <w:t>,</w:t>
      </w:r>
      <w:r w:rsidRPr="0007611D">
        <w:rPr>
          <w:rFonts w:ascii="Palatino Linotype" w:hAnsi="Palatino Linotype" w:cs="Arial"/>
          <w:sz w:val="24"/>
          <w:szCs w:val="24"/>
        </w:rPr>
        <w:t xml:space="preserve"> fracción II,</w:t>
      </w:r>
      <w:r w:rsidR="00F86B9F" w:rsidRPr="0007611D">
        <w:rPr>
          <w:rFonts w:ascii="Palatino Linotype" w:hAnsi="Palatino Linotype" w:cs="Arial"/>
          <w:sz w:val="24"/>
          <w:szCs w:val="24"/>
        </w:rPr>
        <w:t xml:space="preserve"> 9,</w:t>
      </w:r>
      <w:r w:rsidRPr="0007611D">
        <w:rPr>
          <w:rFonts w:ascii="Palatino Linotype" w:hAnsi="Palatino Linotype" w:cs="Arial"/>
          <w:sz w:val="24"/>
          <w:szCs w:val="24"/>
        </w:rPr>
        <w:t xml:space="preserve"> 29, 36</w:t>
      </w:r>
      <w:r w:rsidR="0056526A" w:rsidRPr="0007611D">
        <w:rPr>
          <w:rFonts w:ascii="Palatino Linotype" w:hAnsi="Palatino Linotype" w:cs="Arial"/>
          <w:sz w:val="24"/>
          <w:szCs w:val="24"/>
        </w:rPr>
        <w:t>,</w:t>
      </w:r>
      <w:r w:rsidRPr="0007611D">
        <w:rPr>
          <w:rFonts w:ascii="Palatino Linotype" w:hAnsi="Palatino Linotype" w:cs="Arial"/>
          <w:sz w:val="24"/>
          <w:szCs w:val="24"/>
        </w:rPr>
        <w:t xml:space="preserve"> fracciones I y II, 176, 178, 179, 181, 185</w:t>
      </w:r>
      <w:r w:rsidR="0056526A" w:rsidRPr="0007611D">
        <w:rPr>
          <w:rFonts w:ascii="Palatino Linotype" w:hAnsi="Palatino Linotype" w:cs="Arial"/>
          <w:sz w:val="24"/>
          <w:szCs w:val="24"/>
        </w:rPr>
        <w:t>,</w:t>
      </w:r>
      <w:r w:rsidRPr="0007611D">
        <w:rPr>
          <w:rFonts w:ascii="Palatino Linotype" w:hAnsi="Palatino Linotype" w:cs="Arial"/>
          <w:sz w:val="24"/>
          <w:szCs w:val="24"/>
        </w:rPr>
        <w:t xml:space="preserve"> fracción I, 186 y 188</w:t>
      </w:r>
      <w:r w:rsidRPr="0007611D">
        <w:rPr>
          <w:rFonts w:ascii="Palatino Linotype" w:eastAsia="Calibri" w:hAnsi="Palatino Linotype" w:cs="Arial"/>
          <w:sz w:val="24"/>
          <w:szCs w:val="24"/>
        </w:rPr>
        <w:t xml:space="preserve"> de la Ley de Transparencia y Acceso a la Información Pública del Estado de México y Municipios, este Pleno:</w:t>
      </w:r>
    </w:p>
    <w:p w:rsidR="00A45C8D" w:rsidRPr="0007611D" w:rsidRDefault="00A45C8D" w:rsidP="00A45C8D">
      <w:pPr>
        <w:spacing w:after="0" w:line="240" w:lineRule="auto"/>
        <w:jc w:val="both"/>
        <w:rPr>
          <w:rFonts w:ascii="Palatino Linotype" w:eastAsia="Calibri" w:hAnsi="Palatino Linotype" w:cs="Arial"/>
          <w:sz w:val="28"/>
        </w:rPr>
      </w:pPr>
    </w:p>
    <w:p w:rsidR="00216AF9" w:rsidRPr="0007611D" w:rsidRDefault="00216AF9" w:rsidP="00A45C8D">
      <w:pPr>
        <w:spacing w:after="0" w:line="240" w:lineRule="auto"/>
        <w:jc w:val="center"/>
        <w:rPr>
          <w:rFonts w:ascii="Palatino Linotype" w:hAnsi="Palatino Linotype" w:cs="Arial"/>
          <w:b/>
          <w:spacing w:val="44"/>
          <w:sz w:val="28"/>
          <w:lang w:val="pt-BR"/>
        </w:rPr>
      </w:pPr>
      <w:r w:rsidRPr="0007611D">
        <w:rPr>
          <w:rFonts w:ascii="Palatino Linotype" w:hAnsi="Palatino Linotype" w:cs="Arial"/>
          <w:b/>
          <w:spacing w:val="44"/>
          <w:sz w:val="28"/>
          <w:lang w:val="pt-BR"/>
        </w:rPr>
        <w:t>RESUELVE</w:t>
      </w:r>
    </w:p>
    <w:p w:rsidR="00987DCE" w:rsidRPr="0007611D" w:rsidRDefault="00987DCE" w:rsidP="00A45C8D">
      <w:pPr>
        <w:spacing w:after="0" w:line="240" w:lineRule="auto"/>
        <w:jc w:val="center"/>
        <w:rPr>
          <w:rFonts w:ascii="Palatino Linotype" w:hAnsi="Palatino Linotype" w:cs="Arial"/>
          <w:b/>
          <w:sz w:val="24"/>
          <w:lang w:val="pt-BR"/>
        </w:rPr>
      </w:pPr>
    </w:p>
    <w:p w:rsidR="00444457" w:rsidRPr="0007611D" w:rsidRDefault="00444457" w:rsidP="009476A4">
      <w:pPr>
        <w:spacing w:after="0" w:line="360" w:lineRule="auto"/>
        <w:jc w:val="both"/>
        <w:rPr>
          <w:rFonts w:ascii="Palatino Linotype" w:hAnsi="Palatino Linotype" w:cs="Arial"/>
          <w:sz w:val="24"/>
          <w:szCs w:val="24"/>
          <w:lang w:val="es-MX"/>
        </w:rPr>
      </w:pPr>
      <w:r w:rsidRPr="0007611D">
        <w:rPr>
          <w:rFonts w:ascii="Palatino Linotype" w:hAnsi="Palatino Linotype" w:cs="Arial"/>
          <w:b/>
          <w:bCs/>
          <w:color w:val="222222"/>
          <w:sz w:val="28"/>
          <w:lang w:eastAsia="es-MX"/>
        </w:rPr>
        <w:t>PRIMERO</w:t>
      </w:r>
      <w:r w:rsidRPr="0007611D">
        <w:rPr>
          <w:rFonts w:ascii="Palatino Linotype" w:hAnsi="Palatino Linotype" w:cs="Arial"/>
        </w:rPr>
        <w:t xml:space="preserve">. </w:t>
      </w:r>
      <w:r w:rsidRPr="0007611D">
        <w:rPr>
          <w:rFonts w:ascii="Palatino Linotype" w:hAnsi="Palatino Linotype" w:cs="Arial"/>
          <w:sz w:val="24"/>
          <w:szCs w:val="24"/>
        </w:rPr>
        <w:t>Resultan</w:t>
      </w:r>
      <w:r w:rsidR="00DC55A8" w:rsidRPr="0007611D">
        <w:rPr>
          <w:rFonts w:ascii="Palatino Linotype" w:hAnsi="Palatino Linotype" w:cs="Arial"/>
          <w:sz w:val="24"/>
          <w:szCs w:val="24"/>
        </w:rPr>
        <w:t xml:space="preserve"> </w:t>
      </w:r>
      <w:r w:rsidR="003E05A4" w:rsidRPr="0007611D">
        <w:rPr>
          <w:rFonts w:ascii="Palatino Linotype" w:hAnsi="Palatino Linotype" w:cs="Arial"/>
          <w:b/>
          <w:sz w:val="24"/>
          <w:szCs w:val="24"/>
        </w:rPr>
        <w:t xml:space="preserve">parcialmente </w:t>
      </w:r>
      <w:r w:rsidR="00625635" w:rsidRPr="0007611D">
        <w:rPr>
          <w:rFonts w:ascii="Palatino Linotype" w:hAnsi="Palatino Linotype" w:cs="Arial"/>
          <w:b/>
          <w:sz w:val="24"/>
          <w:szCs w:val="24"/>
        </w:rPr>
        <w:t>fundadas</w:t>
      </w:r>
      <w:r w:rsidRPr="0007611D">
        <w:rPr>
          <w:rFonts w:ascii="Palatino Linotype" w:hAnsi="Palatino Linotype" w:cs="Arial"/>
          <w:sz w:val="24"/>
          <w:szCs w:val="24"/>
        </w:rPr>
        <w:t xml:space="preserve"> las razones o motivos de inconformidad planteadas por </w:t>
      </w:r>
      <w:r w:rsidR="003E05A4" w:rsidRPr="0007611D">
        <w:rPr>
          <w:rFonts w:ascii="Palatino Linotype" w:hAnsi="Palatino Linotype" w:cs="Arial"/>
          <w:b/>
          <w:sz w:val="24"/>
          <w:szCs w:val="24"/>
        </w:rPr>
        <w:t>EL</w:t>
      </w:r>
      <w:r w:rsidRPr="0007611D">
        <w:rPr>
          <w:rFonts w:ascii="Palatino Linotype" w:hAnsi="Palatino Linotype" w:cs="Arial"/>
          <w:b/>
          <w:sz w:val="24"/>
          <w:szCs w:val="24"/>
        </w:rPr>
        <w:t xml:space="preserve"> RECURRENTE</w:t>
      </w:r>
      <w:r w:rsidRPr="0007611D">
        <w:rPr>
          <w:rFonts w:ascii="Palatino Linotype" w:hAnsi="Palatino Linotype" w:cs="Arial"/>
          <w:sz w:val="24"/>
          <w:szCs w:val="24"/>
        </w:rPr>
        <w:t xml:space="preserve"> </w:t>
      </w:r>
      <w:r w:rsidRPr="0007611D">
        <w:rPr>
          <w:rFonts w:ascii="Palatino Linotype" w:hAnsi="Palatino Linotype" w:cs="Arial"/>
          <w:sz w:val="24"/>
          <w:szCs w:val="24"/>
          <w:lang w:val="es-MX"/>
        </w:rPr>
        <w:t xml:space="preserve">en términos del </w:t>
      </w:r>
      <w:r w:rsidRPr="0007611D">
        <w:rPr>
          <w:rFonts w:ascii="Palatino Linotype" w:hAnsi="Palatino Linotype" w:cs="Arial"/>
          <w:sz w:val="24"/>
          <w:szCs w:val="24"/>
        </w:rPr>
        <w:t>Considerando</w:t>
      </w:r>
      <w:r w:rsidRPr="0007611D">
        <w:rPr>
          <w:rFonts w:ascii="Palatino Linotype" w:hAnsi="Palatino Linotype" w:cs="Arial"/>
          <w:sz w:val="24"/>
          <w:szCs w:val="24"/>
          <w:lang w:val="es-MX"/>
        </w:rPr>
        <w:t xml:space="preserve"> </w:t>
      </w:r>
      <w:r w:rsidRPr="0007611D">
        <w:rPr>
          <w:rFonts w:ascii="Palatino Linotype" w:hAnsi="Palatino Linotype" w:cs="Arial"/>
          <w:b/>
          <w:sz w:val="24"/>
          <w:szCs w:val="24"/>
          <w:lang w:val="es-MX"/>
        </w:rPr>
        <w:t xml:space="preserve">QUINTO </w:t>
      </w:r>
      <w:r w:rsidRPr="0007611D">
        <w:rPr>
          <w:rFonts w:ascii="Palatino Linotype" w:hAnsi="Palatino Linotype" w:cs="Arial"/>
          <w:sz w:val="24"/>
          <w:szCs w:val="24"/>
          <w:lang w:val="es-MX"/>
        </w:rPr>
        <w:t>de esta Resolución.</w:t>
      </w:r>
    </w:p>
    <w:p w:rsidR="00444457" w:rsidRPr="0007611D" w:rsidRDefault="00444457" w:rsidP="009476A4">
      <w:pPr>
        <w:spacing w:after="0" w:line="360" w:lineRule="auto"/>
        <w:jc w:val="both"/>
        <w:rPr>
          <w:rFonts w:ascii="Palatino Linotype" w:hAnsi="Palatino Linotype" w:cs="Arial"/>
          <w:sz w:val="24"/>
        </w:rPr>
      </w:pPr>
    </w:p>
    <w:p w:rsidR="008C7A00" w:rsidRPr="0007611D" w:rsidRDefault="00444457" w:rsidP="009476A4">
      <w:pPr>
        <w:spacing w:after="0" w:line="360" w:lineRule="auto"/>
        <w:jc w:val="both"/>
        <w:rPr>
          <w:rFonts w:ascii="Palatino Linotype" w:eastAsia="Times New Roman" w:hAnsi="Palatino Linotype" w:cs="Times New Roman"/>
          <w:sz w:val="24"/>
          <w:szCs w:val="24"/>
          <w:shd w:val="clear" w:color="auto" w:fill="FFFFFF"/>
          <w:lang w:val="es-MX"/>
        </w:rPr>
      </w:pPr>
      <w:r w:rsidRPr="0007611D">
        <w:rPr>
          <w:rFonts w:ascii="Palatino Linotype" w:hAnsi="Palatino Linotype" w:cs="Arial"/>
          <w:b/>
          <w:bCs/>
          <w:color w:val="222222"/>
          <w:sz w:val="28"/>
          <w:lang w:eastAsia="es-MX"/>
        </w:rPr>
        <w:t>SEGUNDO</w:t>
      </w:r>
      <w:r w:rsidRPr="0007611D">
        <w:rPr>
          <w:rFonts w:ascii="Palatino Linotype" w:eastAsia="Calibri" w:hAnsi="Palatino Linotype" w:cs="Arial"/>
          <w:b/>
          <w:bCs/>
        </w:rPr>
        <w:t xml:space="preserve">. </w:t>
      </w:r>
      <w:r w:rsidRPr="0007611D">
        <w:rPr>
          <w:rFonts w:ascii="Palatino Linotype" w:eastAsia="Calibri" w:hAnsi="Palatino Linotype" w:cs="Arial"/>
          <w:sz w:val="24"/>
          <w:szCs w:val="24"/>
          <w:lang w:val="es-MX"/>
        </w:rPr>
        <w:t xml:space="preserve">Se </w:t>
      </w:r>
      <w:r w:rsidR="008A1047" w:rsidRPr="0007611D">
        <w:rPr>
          <w:rFonts w:ascii="Palatino Linotype" w:eastAsia="Calibri" w:hAnsi="Palatino Linotype" w:cs="Arial"/>
          <w:b/>
          <w:sz w:val="24"/>
          <w:szCs w:val="24"/>
          <w:lang w:val="es-MX"/>
        </w:rPr>
        <w:t>REVOCA</w:t>
      </w:r>
      <w:r w:rsidRPr="0007611D">
        <w:rPr>
          <w:rFonts w:ascii="Palatino Linotype" w:eastAsia="Calibri" w:hAnsi="Palatino Linotype" w:cs="Arial"/>
          <w:b/>
          <w:sz w:val="24"/>
          <w:szCs w:val="24"/>
          <w:lang w:val="es-MX"/>
        </w:rPr>
        <w:t xml:space="preserve"> </w:t>
      </w:r>
      <w:r w:rsidRPr="0007611D">
        <w:rPr>
          <w:rFonts w:ascii="Palatino Linotype" w:eastAsia="Calibri" w:hAnsi="Palatino Linotype" w:cs="Arial"/>
          <w:sz w:val="24"/>
          <w:szCs w:val="24"/>
          <w:lang w:val="es-MX"/>
        </w:rPr>
        <w:t xml:space="preserve">la respuesta proporcionada por </w:t>
      </w:r>
      <w:r w:rsidRPr="0007611D">
        <w:rPr>
          <w:rFonts w:ascii="Palatino Linotype" w:eastAsia="Calibri" w:hAnsi="Palatino Linotype" w:cs="Arial"/>
          <w:b/>
          <w:sz w:val="24"/>
          <w:szCs w:val="24"/>
          <w:lang w:val="es-MX"/>
        </w:rPr>
        <w:t xml:space="preserve">EL SUJETO OBLIGADO </w:t>
      </w:r>
      <w:r w:rsidRPr="0007611D">
        <w:rPr>
          <w:rFonts w:ascii="Palatino Linotype" w:eastAsia="Calibri" w:hAnsi="Palatino Linotype" w:cs="Arial"/>
          <w:sz w:val="24"/>
          <w:szCs w:val="24"/>
          <w:lang w:val="es-MX"/>
        </w:rPr>
        <w:t xml:space="preserve">y se </w:t>
      </w:r>
      <w:r w:rsidRPr="0007611D">
        <w:rPr>
          <w:rFonts w:ascii="Palatino Linotype" w:eastAsia="Calibri" w:hAnsi="Palatino Linotype" w:cs="Arial"/>
          <w:b/>
          <w:sz w:val="24"/>
          <w:szCs w:val="24"/>
          <w:lang w:val="es-MX"/>
        </w:rPr>
        <w:t>ordena</w:t>
      </w:r>
      <w:r w:rsidRPr="0007611D">
        <w:rPr>
          <w:rFonts w:ascii="Palatino Linotype" w:eastAsia="Calibri" w:hAnsi="Palatino Linotype" w:cs="Arial"/>
          <w:b/>
          <w:sz w:val="24"/>
          <w:szCs w:val="24"/>
        </w:rPr>
        <w:t xml:space="preserve"> </w:t>
      </w:r>
      <w:r w:rsidRPr="0007611D">
        <w:rPr>
          <w:rFonts w:ascii="Palatino Linotype" w:eastAsia="Calibri" w:hAnsi="Palatino Linotype" w:cs="Arial"/>
          <w:sz w:val="24"/>
          <w:szCs w:val="24"/>
        </w:rPr>
        <w:t xml:space="preserve">atienda la solicitud de información </w:t>
      </w:r>
      <w:r w:rsidRPr="0007611D">
        <w:rPr>
          <w:rFonts w:ascii="Palatino Linotype" w:eastAsia="Calibri" w:hAnsi="Palatino Linotype" w:cs="Arial"/>
          <w:b/>
          <w:sz w:val="24"/>
          <w:szCs w:val="24"/>
        </w:rPr>
        <w:t>00</w:t>
      </w:r>
      <w:r w:rsidR="00137BB1" w:rsidRPr="0007611D">
        <w:rPr>
          <w:rFonts w:ascii="Palatino Linotype" w:eastAsia="Calibri" w:hAnsi="Palatino Linotype" w:cs="Arial"/>
          <w:b/>
          <w:sz w:val="24"/>
          <w:szCs w:val="24"/>
        </w:rPr>
        <w:t>120</w:t>
      </w:r>
      <w:r w:rsidRPr="0007611D">
        <w:rPr>
          <w:rFonts w:ascii="Palatino Linotype" w:eastAsia="Calibri" w:hAnsi="Palatino Linotype" w:cs="Arial"/>
          <w:b/>
          <w:sz w:val="24"/>
          <w:szCs w:val="24"/>
        </w:rPr>
        <w:t>/</w:t>
      </w:r>
      <w:r w:rsidR="00137BB1" w:rsidRPr="0007611D">
        <w:rPr>
          <w:rFonts w:ascii="Palatino Linotype" w:eastAsia="Calibri" w:hAnsi="Palatino Linotype" w:cs="Arial"/>
          <w:b/>
          <w:sz w:val="24"/>
          <w:szCs w:val="24"/>
        </w:rPr>
        <w:t>ECATEPEC</w:t>
      </w:r>
      <w:r w:rsidR="000A3D70" w:rsidRPr="0007611D">
        <w:rPr>
          <w:rFonts w:ascii="Palatino Linotype" w:eastAsia="Calibri" w:hAnsi="Palatino Linotype" w:cs="Arial"/>
          <w:b/>
          <w:sz w:val="24"/>
          <w:szCs w:val="24"/>
        </w:rPr>
        <w:t>/</w:t>
      </w:r>
      <w:r w:rsidRPr="0007611D">
        <w:rPr>
          <w:rFonts w:ascii="Palatino Linotype" w:eastAsia="Calibri" w:hAnsi="Palatino Linotype" w:cs="Arial"/>
          <w:b/>
          <w:sz w:val="24"/>
          <w:szCs w:val="24"/>
        </w:rPr>
        <w:t>IP/201</w:t>
      </w:r>
      <w:r w:rsidR="009C2554" w:rsidRPr="0007611D">
        <w:rPr>
          <w:rFonts w:ascii="Palatino Linotype" w:eastAsia="Calibri" w:hAnsi="Palatino Linotype" w:cs="Arial"/>
          <w:b/>
          <w:sz w:val="24"/>
          <w:szCs w:val="24"/>
        </w:rPr>
        <w:t>9</w:t>
      </w:r>
      <w:r w:rsidRPr="0007611D">
        <w:rPr>
          <w:rFonts w:ascii="Palatino Linotype" w:hAnsi="Palatino Linotype" w:cs="Arial"/>
          <w:sz w:val="24"/>
          <w:szCs w:val="24"/>
        </w:rPr>
        <w:t xml:space="preserve">, en términos del Considerando </w:t>
      </w:r>
      <w:r w:rsidRPr="0007611D">
        <w:rPr>
          <w:rFonts w:ascii="Palatino Linotype" w:hAnsi="Palatino Linotype" w:cs="Arial"/>
          <w:b/>
          <w:sz w:val="24"/>
          <w:szCs w:val="24"/>
        </w:rPr>
        <w:t>QUINTO</w:t>
      </w:r>
      <w:r w:rsidRPr="0007611D">
        <w:rPr>
          <w:rFonts w:ascii="Palatino Linotype" w:hAnsi="Palatino Linotype" w:cs="Arial"/>
          <w:sz w:val="24"/>
          <w:szCs w:val="24"/>
        </w:rPr>
        <w:t xml:space="preserve"> y, haga entrega a</w:t>
      </w:r>
      <w:r w:rsidR="00485E4A" w:rsidRPr="0007611D">
        <w:rPr>
          <w:rFonts w:ascii="Palatino Linotype" w:hAnsi="Palatino Linotype" w:cs="Arial"/>
          <w:sz w:val="24"/>
          <w:szCs w:val="24"/>
        </w:rPr>
        <w:t>l</w:t>
      </w:r>
      <w:r w:rsidR="006251BA" w:rsidRPr="0007611D">
        <w:rPr>
          <w:rFonts w:ascii="Palatino Linotype" w:hAnsi="Palatino Linotype" w:cs="Arial"/>
          <w:sz w:val="24"/>
          <w:szCs w:val="24"/>
        </w:rPr>
        <w:t xml:space="preserve"> </w:t>
      </w:r>
      <w:r w:rsidRPr="0007611D">
        <w:rPr>
          <w:rFonts w:ascii="Palatino Linotype" w:hAnsi="Palatino Linotype" w:cs="Arial"/>
          <w:b/>
          <w:sz w:val="24"/>
          <w:szCs w:val="24"/>
        </w:rPr>
        <w:t>RECURRENTE</w:t>
      </w:r>
      <w:r w:rsidRPr="0007611D">
        <w:rPr>
          <w:rFonts w:ascii="Palatino Linotype" w:hAnsi="Palatino Linotype" w:cs="Arial"/>
          <w:sz w:val="24"/>
          <w:szCs w:val="24"/>
        </w:rPr>
        <w:t xml:space="preserve">, vía </w:t>
      </w:r>
      <w:r w:rsidR="00137BB1" w:rsidRPr="0007611D">
        <w:rPr>
          <w:rFonts w:ascii="Palatino Linotype" w:hAnsi="Palatino Linotype" w:cs="Arial"/>
          <w:b/>
          <w:sz w:val="24"/>
          <w:szCs w:val="24"/>
        </w:rPr>
        <w:t>SAIMEX,</w:t>
      </w:r>
      <w:r w:rsidR="0007611D" w:rsidRPr="0007611D">
        <w:rPr>
          <w:rFonts w:ascii="Palatino Linotype" w:hAnsi="Palatino Linotype" w:cs="Arial"/>
          <w:b/>
          <w:sz w:val="24"/>
          <w:szCs w:val="24"/>
        </w:rPr>
        <w:t xml:space="preserve"> </w:t>
      </w:r>
      <w:r w:rsidR="0007611D" w:rsidRPr="0007611D">
        <w:rPr>
          <w:rFonts w:ascii="Palatino Linotype" w:hAnsi="Palatino Linotype" w:cs="Arial"/>
          <w:sz w:val="24"/>
          <w:szCs w:val="24"/>
        </w:rPr>
        <w:t xml:space="preserve">previa </w:t>
      </w:r>
      <w:r w:rsidR="0007611D" w:rsidRPr="0007611D">
        <w:rPr>
          <w:rFonts w:ascii="Palatino Linotype" w:hAnsi="Palatino Linotype" w:cs="Arial"/>
          <w:b/>
          <w:sz w:val="24"/>
          <w:szCs w:val="24"/>
        </w:rPr>
        <w:t>búsqueda exhaustiva y razonable</w:t>
      </w:r>
      <w:r w:rsidR="0007611D" w:rsidRPr="0007611D">
        <w:rPr>
          <w:rFonts w:ascii="Palatino Linotype" w:hAnsi="Palatino Linotype" w:cs="Arial"/>
          <w:sz w:val="24"/>
          <w:szCs w:val="24"/>
        </w:rPr>
        <w:t>,</w:t>
      </w:r>
      <w:r w:rsidR="00137BB1" w:rsidRPr="0007611D">
        <w:rPr>
          <w:rFonts w:ascii="Palatino Linotype" w:hAnsi="Palatino Linotype" w:cs="Arial"/>
          <w:b/>
          <w:sz w:val="24"/>
          <w:szCs w:val="24"/>
        </w:rPr>
        <w:t xml:space="preserve"> </w:t>
      </w:r>
      <w:r w:rsidR="008C7A00" w:rsidRPr="0007611D">
        <w:rPr>
          <w:rFonts w:ascii="Palatino Linotype" w:eastAsia="Times New Roman" w:hAnsi="Palatino Linotype" w:cs="Arial"/>
          <w:sz w:val="24"/>
          <w:szCs w:val="24"/>
          <w:lang w:val="es-ES"/>
        </w:rPr>
        <w:t>lo siguiente:</w:t>
      </w:r>
    </w:p>
    <w:p w:rsidR="00137BB1" w:rsidRPr="0007611D" w:rsidRDefault="00444457" w:rsidP="00ED6961">
      <w:pPr>
        <w:spacing w:after="0" w:line="276" w:lineRule="auto"/>
        <w:ind w:left="851" w:right="899"/>
        <w:jc w:val="both"/>
        <w:rPr>
          <w:rFonts w:ascii="Palatino Linotype" w:hAnsi="Palatino Linotype" w:cs="Arial"/>
          <w:i/>
          <w:sz w:val="22"/>
          <w:szCs w:val="22"/>
        </w:rPr>
      </w:pPr>
      <w:r w:rsidRPr="0007611D">
        <w:rPr>
          <w:rFonts w:ascii="Palatino Linotype" w:hAnsi="Palatino Linotype" w:cs="Arial"/>
          <w:i/>
          <w:sz w:val="22"/>
          <w:szCs w:val="22"/>
          <w:lang w:eastAsia="es-MX"/>
        </w:rPr>
        <w:lastRenderedPageBreak/>
        <w:t>“</w:t>
      </w:r>
      <w:r w:rsidR="00844726" w:rsidRPr="0007611D">
        <w:rPr>
          <w:rFonts w:ascii="Palatino Linotype" w:hAnsi="Palatino Linotype" w:cs="Arial"/>
          <w:i/>
          <w:sz w:val="22"/>
          <w:szCs w:val="22"/>
          <w:lang w:eastAsia="es-MX"/>
        </w:rPr>
        <w:t xml:space="preserve">a) </w:t>
      </w:r>
      <w:r w:rsidR="00137BB1" w:rsidRPr="0007611D">
        <w:rPr>
          <w:rFonts w:ascii="Palatino Linotype" w:hAnsi="Palatino Linotype" w:cs="Arial"/>
          <w:i/>
          <w:sz w:val="22"/>
          <w:szCs w:val="22"/>
          <w:lang w:eastAsia="es-MX"/>
        </w:rPr>
        <w:t xml:space="preserve">De ser procedente en </w:t>
      </w:r>
      <w:r w:rsidR="00137BB1" w:rsidRPr="0007611D">
        <w:rPr>
          <w:rFonts w:ascii="Palatino Linotype" w:hAnsi="Palatino Linotype" w:cs="Arial"/>
          <w:b/>
          <w:i/>
          <w:sz w:val="22"/>
          <w:szCs w:val="22"/>
          <w:lang w:eastAsia="es-MX"/>
        </w:rPr>
        <w:t xml:space="preserve">versión pública </w:t>
      </w:r>
      <w:r w:rsidR="00137BB1" w:rsidRPr="0007611D">
        <w:rPr>
          <w:rFonts w:ascii="Palatino Linotype" w:hAnsi="Palatino Linotype" w:cs="Arial"/>
          <w:i/>
          <w:sz w:val="22"/>
          <w:szCs w:val="22"/>
          <w:lang w:eastAsia="es-MX"/>
        </w:rPr>
        <w:t xml:space="preserve">los </w:t>
      </w:r>
      <w:r w:rsidR="00ED6961" w:rsidRPr="0007611D">
        <w:rPr>
          <w:rFonts w:ascii="Palatino Linotype" w:hAnsi="Palatino Linotype" w:cs="Arial"/>
          <w:i/>
          <w:sz w:val="22"/>
          <w:szCs w:val="22"/>
          <w:lang w:eastAsia="es-MX"/>
        </w:rPr>
        <w:t xml:space="preserve">expedientes </w:t>
      </w:r>
      <w:r w:rsidR="0007611D" w:rsidRPr="0007611D">
        <w:rPr>
          <w:rFonts w:ascii="Palatino Linotype" w:hAnsi="Palatino Linotype" w:cs="Arial"/>
          <w:i/>
          <w:sz w:val="22"/>
          <w:szCs w:val="22"/>
          <w:lang w:eastAsia="es-MX"/>
        </w:rPr>
        <w:t>integrados</w:t>
      </w:r>
      <w:r w:rsidR="00BC5107" w:rsidRPr="0007611D">
        <w:rPr>
          <w:rFonts w:ascii="Palatino Linotype" w:hAnsi="Palatino Linotype" w:cs="Arial"/>
          <w:i/>
          <w:sz w:val="22"/>
          <w:szCs w:val="22"/>
          <w:lang w:eastAsia="es-MX"/>
        </w:rPr>
        <w:t xml:space="preserve"> con motivo de </w:t>
      </w:r>
      <w:r w:rsidR="00ED6961" w:rsidRPr="0007611D">
        <w:rPr>
          <w:rFonts w:ascii="Palatino Linotype" w:hAnsi="Palatino Linotype" w:cs="Arial"/>
          <w:i/>
          <w:sz w:val="22"/>
          <w:szCs w:val="22"/>
          <w:lang w:eastAsia="es-MX"/>
        </w:rPr>
        <w:t>las d</w:t>
      </w:r>
      <w:r w:rsidR="00137BB1" w:rsidRPr="0007611D">
        <w:rPr>
          <w:rFonts w:ascii="Palatino Linotype" w:hAnsi="Palatino Linotype"/>
          <w:i/>
          <w:sz w:val="22"/>
          <w:szCs w:val="22"/>
          <w:lang w:eastAsia="en-US"/>
        </w:rPr>
        <w:t xml:space="preserve">enuncias </w:t>
      </w:r>
      <w:r w:rsidR="00BC5107" w:rsidRPr="0007611D">
        <w:rPr>
          <w:rFonts w:ascii="Palatino Linotype" w:hAnsi="Palatino Linotype"/>
          <w:i/>
          <w:sz w:val="22"/>
          <w:szCs w:val="22"/>
          <w:lang w:eastAsia="en-US"/>
        </w:rPr>
        <w:t xml:space="preserve">remitidas por </w:t>
      </w:r>
      <w:r w:rsidR="004F60D0" w:rsidRPr="0007611D">
        <w:rPr>
          <w:rFonts w:ascii="Palatino Linotype" w:hAnsi="Palatino Linotype" w:cs="Arial"/>
          <w:i/>
          <w:sz w:val="22"/>
          <w:szCs w:val="22"/>
        </w:rPr>
        <w:t>la P</w:t>
      </w:r>
      <w:r w:rsidR="00ED6961" w:rsidRPr="0007611D">
        <w:rPr>
          <w:rFonts w:ascii="Palatino Linotype" w:hAnsi="Palatino Linotype" w:cs="Arial"/>
          <w:i/>
          <w:sz w:val="22"/>
          <w:szCs w:val="22"/>
        </w:rPr>
        <w:t>rocuraduría de Protección al Ambiente del Estado de México</w:t>
      </w:r>
      <w:r w:rsidR="004F60D0" w:rsidRPr="0007611D">
        <w:rPr>
          <w:rFonts w:ascii="Palatino Linotype" w:hAnsi="Palatino Linotype" w:cs="Arial"/>
          <w:i/>
          <w:sz w:val="22"/>
          <w:szCs w:val="22"/>
        </w:rPr>
        <w:t xml:space="preserve"> al Ayuntamiento de Ecatepec</w:t>
      </w:r>
      <w:r w:rsidR="00BC5107" w:rsidRPr="0007611D">
        <w:rPr>
          <w:rFonts w:ascii="Palatino Linotype" w:hAnsi="Palatino Linotype" w:cs="Arial"/>
          <w:i/>
          <w:sz w:val="22"/>
          <w:szCs w:val="22"/>
        </w:rPr>
        <w:t xml:space="preserve"> de Morelos</w:t>
      </w:r>
      <w:r w:rsidR="004F60D0" w:rsidRPr="0007611D">
        <w:rPr>
          <w:rFonts w:ascii="Palatino Linotype" w:hAnsi="Palatino Linotype" w:cs="Arial"/>
          <w:i/>
          <w:sz w:val="22"/>
          <w:szCs w:val="22"/>
        </w:rPr>
        <w:t xml:space="preserve">, </w:t>
      </w:r>
      <w:r w:rsidR="0007611D" w:rsidRPr="0007611D">
        <w:rPr>
          <w:rFonts w:ascii="Palatino Linotype" w:hAnsi="Palatino Linotype"/>
          <w:i/>
          <w:sz w:val="22"/>
          <w:szCs w:val="22"/>
          <w:lang w:eastAsia="en-US"/>
        </w:rPr>
        <w:t>durante el periodo del 1 de enero al 31 de diciembre de 2018</w:t>
      </w:r>
      <w:r w:rsidR="00ED6961" w:rsidRPr="0007611D">
        <w:rPr>
          <w:rFonts w:ascii="Palatino Linotype" w:hAnsi="Palatino Linotype" w:cs="Arial"/>
          <w:i/>
          <w:sz w:val="22"/>
          <w:szCs w:val="22"/>
        </w:rPr>
        <w:t xml:space="preserve">. </w:t>
      </w:r>
    </w:p>
    <w:p w:rsidR="00ED6961" w:rsidRPr="0007611D" w:rsidRDefault="00ED6961" w:rsidP="00ED6961">
      <w:pPr>
        <w:spacing w:after="0" w:line="276" w:lineRule="auto"/>
        <w:ind w:left="851" w:right="899"/>
        <w:jc w:val="both"/>
        <w:rPr>
          <w:rFonts w:ascii="Palatino Linotype" w:hAnsi="Palatino Linotype"/>
          <w:i/>
          <w:sz w:val="22"/>
          <w:szCs w:val="22"/>
        </w:rPr>
      </w:pPr>
    </w:p>
    <w:p w:rsidR="00137BB1" w:rsidRPr="0007611D" w:rsidRDefault="00137BB1" w:rsidP="004F60D0">
      <w:pPr>
        <w:spacing w:after="0" w:line="276" w:lineRule="auto"/>
        <w:ind w:left="851" w:right="902"/>
        <w:contextualSpacing/>
        <w:jc w:val="both"/>
        <w:rPr>
          <w:rFonts w:ascii="Palatino Linotype" w:hAnsi="Palatino Linotype"/>
          <w:i/>
          <w:sz w:val="22"/>
          <w:szCs w:val="22"/>
        </w:rPr>
      </w:pPr>
      <w:r w:rsidRPr="0007611D">
        <w:rPr>
          <w:rFonts w:ascii="Palatino Linotype" w:hAnsi="Palatino Linotype"/>
          <w:i/>
          <w:sz w:val="22"/>
          <w:szCs w:val="22"/>
        </w:rPr>
        <w:t xml:space="preserve">Debiendo notificar al </w:t>
      </w:r>
      <w:r w:rsidRPr="0007611D">
        <w:rPr>
          <w:rFonts w:ascii="Palatino Linotype" w:hAnsi="Palatino Linotype"/>
          <w:b/>
          <w:i/>
          <w:sz w:val="22"/>
          <w:szCs w:val="22"/>
        </w:rPr>
        <w:t>RECURRENTE</w:t>
      </w:r>
      <w:r w:rsidRPr="0007611D">
        <w:rPr>
          <w:rFonts w:ascii="Palatino Linotype" w:hAnsi="Palatino Linotype"/>
          <w:i/>
          <w:sz w:val="22"/>
          <w:szCs w:val="22"/>
        </w:rPr>
        <w:t xml:space="preserve"> el Acuerdo de Clasificación de la información que emita en su caso el Comité de Transparencia con motivo de la versión pública.</w:t>
      </w:r>
    </w:p>
    <w:p w:rsidR="00137BB1" w:rsidRPr="0007611D" w:rsidRDefault="00137BB1" w:rsidP="004F60D0">
      <w:pPr>
        <w:spacing w:after="0" w:line="276" w:lineRule="auto"/>
        <w:ind w:left="851" w:right="902"/>
        <w:contextualSpacing/>
        <w:jc w:val="both"/>
        <w:rPr>
          <w:rFonts w:ascii="Palatino Linotype" w:hAnsi="Palatino Linotype" w:cs="Arial"/>
          <w:i/>
          <w:sz w:val="22"/>
          <w:szCs w:val="22"/>
        </w:rPr>
      </w:pPr>
    </w:p>
    <w:p w:rsidR="00137BB1" w:rsidRPr="0007611D" w:rsidRDefault="00137BB1" w:rsidP="004F60D0">
      <w:pPr>
        <w:spacing w:after="0" w:line="276" w:lineRule="auto"/>
        <w:ind w:left="851" w:right="899"/>
        <w:jc w:val="both"/>
        <w:rPr>
          <w:rFonts w:ascii="Palatino Linotype" w:hAnsi="Palatino Linotype" w:cs="Arial"/>
          <w:b/>
          <w:i/>
          <w:sz w:val="22"/>
          <w:szCs w:val="22"/>
        </w:rPr>
      </w:pPr>
      <w:r w:rsidRPr="0007611D">
        <w:rPr>
          <w:rFonts w:ascii="Palatino Linotype" w:hAnsi="Palatino Linotype"/>
          <w:i/>
          <w:sz w:val="22"/>
          <w:szCs w:val="22"/>
          <w:lang w:eastAsia="en-US"/>
        </w:rPr>
        <w:t xml:space="preserve">b) </w:t>
      </w:r>
      <w:r w:rsidRPr="0007611D">
        <w:rPr>
          <w:rFonts w:ascii="Palatino Linotype" w:hAnsi="Palatino Linotype" w:cs="Arial"/>
          <w:i/>
          <w:sz w:val="22"/>
          <w:szCs w:val="22"/>
        </w:rPr>
        <w:t xml:space="preserve">El Acuerdo que emita el Comité de Transparencia en el que clasifique como información reservada </w:t>
      </w:r>
      <w:r w:rsidR="00BC5107" w:rsidRPr="0007611D">
        <w:rPr>
          <w:rFonts w:ascii="Palatino Linotype" w:hAnsi="Palatino Linotype" w:cs="Arial"/>
          <w:i/>
          <w:sz w:val="22"/>
          <w:szCs w:val="22"/>
        </w:rPr>
        <w:t xml:space="preserve">los </w:t>
      </w:r>
      <w:r w:rsidR="00ED6961" w:rsidRPr="0007611D">
        <w:rPr>
          <w:rFonts w:ascii="Palatino Linotype" w:hAnsi="Palatino Linotype" w:cs="Arial"/>
          <w:i/>
          <w:sz w:val="22"/>
          <w:szCs w:val="22"/>
        </w:rPr>
        <w:t>expediente</w:t>
      </w:r>
      <w:r w:rsidR="00BC5107" w:rsidRPr="0007611D">
        <w:rPr>
          <w:rFonts w:ascii="Palatino Linotype" w:hAnsi="Palatino Linotype" w:cs="Arial"/>
          <w:i/>
          <w:sz w:val="22"/>
          <w:szCs w:val="22"/>
        </w:rPr>
        <w:t xml:space="preserve">s </w:t>
      </w:r>
      <w:r w:rsidR="0007611D" w:rsidRPr="0007611D">
        <w:rPr>
          <w:rFonts w:ascii="Palatino Linotype" w:hAnsi="Palatino Linotype" w:cs="Arial"/>
          <w:i/>
          <w:sz w:val="22"/>
          <w:szCs w:val="22"/>
        </w:rPr>
        <w:t>integrados</w:t>
      </w:r>
      <w:r w:rsidR="00BC5107" w:rsidRPr="0007611D">
        <w:rPr>
          <w:rFonts w:ascii="Palatino Linotype" w:hAnsi="Palatino Linotype" w:cs="Arial"/>
          <w:i/>
          <w:sz w:val="22"/>
          <w:szCs w:val="22"/>
        </w:rPr>
        <w:t xml:space="preserve"> con motivo de </w:t>
      </w:r>
      <w:r w:rsidRPr="0007611D">
        <w:rPr>
          <w:rFonts w:ascii="Palatino Linotype" w:hAnsi="Palatino Linotype" w:cs="Arial"/>
          <w:i/>
          <w:sz w:val="22"/>
          <w:szCs w:val="22"/>
        </w:rPr>
        <w:t xml:space="preserve">las denuncias que la </w:t>
      </w:r>
      <w:r w:rsidR="00E768A5" w:rsidRPr="0007611D">
        <w:rPr>
          <w:rFonts w:ascii="Palatino Linotype" w:hAnsi="Palatino Linotype" w:cs="Arial"/>
          <w:i/>
          <w:sz w:val="22"/>
          <w:szCs w:val="22"/>
        </w:rPr>
        <w:t>Procu</w:t>
      </w:r>
      <w:r w:rsidR="00BC5107" w:rsidRPr="0007611D">
        <w:rPr>
          <w:rFonts w:ascii="Palatino Linotype" w:hAnsi="Palatino Linotype" w:cs="Arial"/>
          <w:i/>
          <w:sz w:val="22"/>
          <w:szCs w:val="22"/>
        </w:rPr>
        <w:t>raduría de Protección al Ambiente del Estado de México</w:t>
      </w:r>
      <w:r w:rsidR="00E768A5" w:rsidRPr="0007611D">
        <w:rPr>
          <w:rFonts w:ascii="Palatino Linotype" w:hAnsi="Palatino Linotype" w:cs="Arial"/>
          <w:i/>
          <w:sz w:val="22"/>
          <w:szCs w:val="22"/>
        </w:rPr>
        <w:t xml:space="preserve"> </w:t>
      </w:r>
      <w:r w:rsidRPr="0007611D">
        <w:rPr>
          <w:rFonts w:ascii="Palatino Linotype" w:hAnsi="Palatino Linotype" w:cs="Arial"/>
          <w:i/>
          <w:sz w:val="22"/>
          <w:szCs w:val="22"/>
        </w:rPr>
        <w:t xml:space="preserve">remitió al Ayuntamiento de Ecatepec, </w:t>
      </w:r>
      <w:r w:rsidR="00D64CDB" w:rsidRPr="0007611D">
        <w:rPr>
          <w:rFonts w:ascii="Palatino Linotype" w:hAnsi="Palatino Linotype" w:cs="Arial"/>
          <w:i/>
          <w:sz w:val="22"/>
          <w:szCs w:val="22"/>
        </w:rPr>
        <w:t>durante el periodo del 1 de enero al 6 de marzo de 2019</w:t>
      </w:r>
      <w:r w:rsidRPr="0007611D">
        <w:rPr>
          <w:rFonts w:ascii="Palatino Linotype" w:hAnsi="Palatino Linotype" w:cs="Arial"/>
          <w:i/>
          <w:sz w:val="22"/>
          <w:szCs w:val="22"/>
        </w:rPr>
        <w:t>, conforme a los artículos 49 fracción VIII, 129, 140 y 141 de la Ley de Transparencia y Acceso a la Información Pública del Estado de México y Municipios.</w:t>
      </w:r>
      <w:r w:rsidRPr="0007611D">
        <w:rPr>
          <w:rFonts w:ascii="Palatino Linotype" w:hAnsi="Palatino Linotype" w:cs="Arial"/>
          <w:b/>
          <w:i/>
          <w:sz w:val="22"/>
          <w:szCs w:val="22"/>
        </w:rPr>
        <w:t>”</w:t>
      </w:r>
    </w:p>
    <w:p w:rsidR="000A3D70" w:rsidRPr="0007611D" w:rsidRDefault="000A3D70" w:rsidP="004F60D0">
      <w:pPr>
        <w:spacing w:after="0" w:line="276" w:lineRule="auto"/>
        <w:ind w:left="851" w:right="902"/>
        <w:contextualSpacing/>
        <w:jc w:val="both"/>
        <w:rPr>
          <w:rFonts w:ascii="Palatino Linotype" w:hAnsi="Palatino Linotype"/>
          <w:i/>
          <w:sz w:val="22"/>
          <w:szCs w:val="22"/>
        </w:rPr>
      </w:pPr>
    </w:p>
    <w:p w:rsidR="00444457" w:rsidRPr="0007611D" w:rsidRDefault="00444457" w:rsidP="009476A4">
      <w:pPr>
        <w:spacing w:after="0" w:line="360" w:lineRule="auto"/>
        <w:jc w:val="both"/>
        <w:rPr>
          <w:rFonts w:ascii="Palatino Linotype" w:hAnsi="Palatino Linotype"/>
          <w:color w:val="222222"/>
          <w:sz w:val="24"/>
          <w:szCs w:val="24"/>
          <w:shd w:val="clear" w:color="auto" w:fill="FFFFFF"/>
        </w:rPr>
      </w:pPr>
      <w:r w:rsidRPr="0007611D">
        <w:rPr>
          <w:rFonts w:ascii="Palatino Linotype" w:hAnsi="Palatino Linotype"/>
          <w:b/>
          <w:color w:val="222222"/>
          <w:sz w:val="28"/>
          <w:szCs w:val="28"/>
          <w:shd w:val="clear" w:color="auto" w:fill="FFFFFF"/>
        </w:rPr>
        <w:t>TERCERO.</w:t>
      </w:r>
      <w:r w:rsidRPr="0007611D">
        <w:rPr>
          <w:rStyle w:val="apple-converted-space"/>
          <w:rFonts w:ascii="Palatino Linotype" w:hAnsi="Palatino Linotype"/>
          <w:b/>
          <w:color w:val="222222"/>
          <w:shd w:val="clear" w:color="auto" w:fill="FFFFFF"/>
        </w:rPr>
        <w:t> </w:t>
      </w:r>
      <w:r w:rsidRPr="0007611D">
        <w:rPr>
          <w:rFonts w:ascii="Palatino Linotype" w:hAnsi="Palatino Linotype"/>
          <w:b/>
          <w:color w:val="222222"/>
          <w:sz w:val="24"/>
          <w:szCs w:val="24"/>
          <w:lang w:eastAsia="es-ES_tradnl"/>
        </w:rPr>
        <w:t>Notifíquese</w:t>
      </w:r>
      <w:r w:rsidRPr="0007611D">
        <w:rPr>
          <w:rFonts w:ascii="Palatino Linotype" w:hAnsi="Palatino Linotype"/>
          <w:color w:val="222222"/>
          <w:sz w:val="24"/>
          <w:szCs w:val="24"/>
          <w:lang w:eastAsia="es-ES_tradnl"/>
        </w:rPr>
        <w:t xml:space="preserve"> </w:t>
      </w:r>
      <w:r w:rsidRPr="0007611D">
        <w:rPr>
          <w:rFonts w:ascii="Palatino Linotype" w:hAnsi="Palatino Linotype"/>
          <w:color w:val="222222"/>
          <w:sz w:val="24"/>
          <w:szCs w:val="24"/>
          <w:shd w:val="clear" w:color="auto" w:fill="FFFFFF"/>
        </w:rPr>
        <w:t>al Titular de la Unidad de Transparencia del</w:t>
      </w:r>
      <w:r w:rsidRPr="0007611D">
        <w:rPr>
          <w:rStyle w:val="apple-converted-space"/>
          <w:rFonts w:ascii="Palatino Linotype" w:hAnsi="Palatino Linotype"/>
          <w:b/>
          <w:color w:val="222222"/>
          <w:sz w:val="24"/>
          <w:szCs w:val="24"/>
          <w:shd w:val="clear" w:color="auto" w:fill="FFFFFF"/>
        </w:rPr>
        <w:t> </w:t>
      </w:r>
      <w:r w:rsidRPr="0007611D">
        <w:rPr>
          <w:rFonts w:ascii="Palatino Linotype" w:hAnsi="Palatino Linotype"/>
          <w:b/>
          <w:color w:val="222222"/>
          <w:sz w:val="24"/>
          <w:szCs w:val="24"/>
          <w:shd w:val="clear" w:color="auto" w:fill="FFFFFF"/>
        </w:rPr>
        <w:t>SUJETO OBLIGADO</w:t>
      </w:r>
      <w:r w:rsidRPr="0007611D">
        <w:rPr>
          <w:rFonts w:ascii="Palatino Linotype" w:hAnsi="Palatino Linotype"/>
          <w:color w:val="222222"/>
          <w:sz w:val="24"/>
          <w:szCs w:val="24"/>
          <w:shd w:val="clear" w:color="auto" w:fill="FFFFFF"/>
        </w:rPr>
        <w:t>, para que conforme a los artículos 186</w:t>
      </w:r>
      <w:r w:rsidR="009A45F7" w:rsidRPr="0007611D">
        <w:rPr>
          <w:rFonts w:ascii="Palatino Linotype" w:hAnsi="Palatino Linotype"/>
          <w:color w:val="222222"/>
          <w:sz w:val="24"/>
          <w:szCs w:val="24"/>
          <w:shd w:val="clear" w:color="auto" w:fill="FFFFFF"/>
        </w:rPr>
        <w:t>,</w:t>
      </w:r>
      <w:r w:rsidRPr="0007611D">
        <w:rPr>
          <w:rFonts w:ascii="Palatino Linotype" w:hAnsi="Palatino Linotype"/>
          <w:color w:val="222222"/>
          <w:sz w:val="24"/>
          <w:szCs w:val="24"/>
          <w:shd w:val="clear" w:color="auto" w:fill="FFFFFF"/>
        </w:rPr>
        <w:t xml:space="preserve"> último párrafo y 189</w:t>
      </w:r>
      <w:r w:rsidR="009A45F7" w:rsidRPr="0007611D">
        <w:rPr>
          <w:rFonts w:ascii="Palatino Linotype" w:hAnsi="Palatino Linotype"/>
          <w:color w:val="222222"/>
          <w:sz w:val="24"/>
          <w:szCs w:val="24"/>
          <w:shd w:val="clear" w:color="auto" w:fill="FFFFFF"/>
        </w:rPr>
        <w:t>,</w:t>
      </w:r>
      <w:r w:rsidRPr="0007611D">
        <w:rPr>
          <w:rFonts w:ascii="Palatino Linotype" w:hAnsi="Palatino Linotype"/>
          <w:color w:val="222222"/>
          <w:sz w:val="24"/>
          <w:szCs w:val="24"/>
          <w:shd w:val="clear" w:color="auto" w:fill="FFFFFF"/>
        </w:rPr>
        <w:t xml:space="preserve"> párrafo segundo de la Ley de </w:t>
      </w:r>
      <w:r w:rsidRPr="0007611D">
        <w:rPr>
          <w:rFonts w:ascii="Palatino Linotype" w:hAnsi="Palatino Linotype" w:cs="Arial"/>
          <w:sz w:val="24"/>
          <w:szCs w:val="24"/>
        </w:rPr>
        <w:t>Transparencia</w:t>
      </w:r>
      <w:r w:rsidRPr="0007611D">
        <w:rPr>
          <w:rFonts w:ascii="Palatino Linotype" w:hAnsi="Palatino Linotype"/>
          <w:color w:val="222222"/>
          <w:sz w:val="24"/>
          <w:szCs w:val="24"/>
          <w:shd w:val="clear" w:color="auto" w:fill="FFFFFF"/>
        </w:rPr>
        <w:t xml:space="preserve"> y Acceso a la Información Pública del Estado de México y Municipios, dé </w:t>
      </w:r>
      <w:r w:rsidRPr="0007611D">
        <w:rPr>
          <w:rFonts w:ascii="Palatino Linotype" w:hAnsi="Palatino Linotype" w:cs="Arial"/>
          <w:sz w:val="24"/>
          <w:szCs w:val="24"/>
        </w:rPr>
        <w:t>cumplimiento</w:t>
      </w:r>
      <w:r w:rsidRPr="0007611D">
        <w:rPr>
          <w:rFonts w:ascii="Palatino Linotype" w:hAnsi="Palatino Linotype"/>
          <w:color w:val="222222"/>
          <w:sz w:val="24"/>
          <w:szCs w:val="24"/>
          <w:shd w:val="clear" w:color="auto" w:fill="FFFFFF"/>
        </w:rPr>
        <w:t xml:space="preserve"> a lo ordenado dentro del plazo de diez días hábiles, debiendo </w:t>
      </w:r>
      <w:r w:rsidRPr="0007611D">
        <w:rPr>
          <w:rFonts w:ascii="Palatino Linotype" w:hAnsi="Palatino Linotype" w:cs="Arial"/>
          <w:sz w:val="24"/>
          <w:szCs w:val="24"/>
        </w:rPr>
        <w:t>informar</w:t>
      </w:r>
      <w:r w:rsidRPr="0007611D">
        <w:rPr>
          <w:rFonts w:ascii="Palatino Linotype" w:hAnsi="Palatino Linotype"/>
          <w:color w:val="222222"/>
          <w:sz w:val="24"/>
          <w:szCs w:val="24"/>
          <w:shd w:val="clear" w:color="auto" w:fill="FFFFFF"/>
        </w:rPr>
        <w:t xml:space="preserve"> a este Instituto en un plazo </w:t>
      </w:r>
      <w:r w:rsidRPr="0007611D">
        <w:rPr>
          <w:rFonts w:ascii="Palatino Linotype" w:hAnsi="Palatino Linotype"/>
          <w:color w:val="222222"/>
          <w:sz w:val="24"/>
          <w:szCs w:val="24"/>
          <w:lang w:eastAsia="es-ES_tradnl"/>
        </w:rPr>
        <w:t>de</w:t>
      </w:r>
      <w:r w:rsidRPr="0007611D">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07611D" w:rsidRDefault="00444457" w:rsidP="009476A4">
      <w:pPr>
        <w:spacing w:after="0" w:line="360" w:lineRule="auto"/>
        <w:ind w:right="49"/>
        <w:jc w:val="both"/>
        <w:rPr>
          <w:rStyle w:val="apple-converted-space"/>
          <w:rFonts w:ascii="Palatino Linotype" w:hAnsi="Palatino Linotype"/>
          <w:b/>
          <w:color w:val="222222"/>
          <w:sz w:val="24"/>
          <w:shd w:val="clear" w:color="auto" w:fill="FFFFFF"/>
        </w:rPr>
      </w:pPr>
    </w:p>
    <w:p w:rsidR="00444457" w:rsidRPr="0007611D" w:rsidRDefault="00444457" w:rsidP="009476A4">
      <w:pPr>
        <w:spacing w:after="0" w:line="360" w:lineRule="auto"/>
        <w:jc w:val="both"/>
        <w:rPr>
          <w:rFonts w:ascii="Palatino Linotype" w:eastAsia="Calibri" w:hAnsi="Palatino Linotype" w:cs="Arial"/>
          <w:sz w:val="24"/>
          <w:szCs w:val="24"/>
        </w:rPr>
      </w:pPr>
      <w:r w:rsidRPr="0007611D">
        <w:rPr>
          <w:rFonts w:ascii="Palatino Linotype" w:hAnsi="Palatino Linotype"/>
          <w:b/>
          <w:color w:val="222222"/>
          <w:sz w:val="28"/>
          <w:szCs w:val="28"/>
          <w:shd w:val="clear" w:color="auto" w:fill="FFFFFF"/>
        </w:rPr>
        <w:t>CUARTO</w:t>
      </w:r>
      <w:r w:rsidRPr="0007611D">
        <w:rPr>
          <w:rFonts w:ascii="Palatino Linotype" w:hAnsi="Palatino Linotype" w:cs="Arial"/>
          <w:b/>
          <w:bCs/>
          <w:color w:val="222222"/>
          <w:sz w:val="24"/>
          <w:szCs w:val="24"/>
          <w:lang w:eastAsia="es-MX"/>
        </w:rPr>
        <w:t xml:space="preserve">. </w:t>
      </w:r>
      <w:r w:rsidRPr="0007611D">
        <w:rPr>
          <w:rFonts w:ascii="Palatino Linotype" w:hAnsi="Palatino Linotype"/>
          <w:b/>
          <w:color w:val="222222"/>
          <w:sz w:val="24"/>
          <w:szCs w:val="24"/>
          <w:lang w:eastAsia="es-ES_tradnl"/>
        </w:rPr>
        <w:t>Notifíquese</w:t>
      </w:r>
      <w:r w:rsidRPr="0007611D">
        <w:rPr>
          <w:rFonts w:ascii="Palatino Linotype" w:hAnsi="Palatino Linotype"/>
          <w:color w:val="222222"/>
          <w:sz w:val="24"/>
          <w:szCs w:val="24"/>
          <w:lang w:eastAsia="es-ES_tradnl"/>
        </w:rPr>
        <w:t xml:space="preserve"> a</w:t>
      </w:r>
      <w:r w:rsidR="00DB5446" w:rsidRPr="0007611D">
        <w:rPr>
          <w:rFonts w:ascii="Palatino Linotype" w:hAnsi="Palatino Linotype"/>
          <w:color w:val="222222"/>
          <w:sz w:val="24"/>
          <w:szCs w:val="24"/>
          <w:lang w:eastAsia="es-ES_tradnl"/>
        </w:rPr>
        <w:t xml:space="preserve">l </w:t>
      </w:r>
      <w:r w:rsidRPr="0007611D">
        <w:rPr>
          <w:rFonts w:ascii="Palatino Linotype" w:hAnsi="Palatino Linotype"/>
          <w:b/>
          <w:color w:val="222222"/>
          <w:sz w:val="24"/>
          <w:szCs w:val="24"/>
          <w:lang w:eastAsia="es-ES_tradnl"/>
        </w:rPr>
        <w:t>RECURRENTE</w:t>
      </w:r>
      <w:r w:rsidRPr="0007611D">
        <w:rPr>
          <w:rFonts w:ascii="Palatino Linotype" w:hAnsi="Palatino Linotype"/>
          <w:color w:val="222222"/>
          <w:sz w:val="24"/>
          <w:szCs w:val="24"/>
          <w:lang w:eastAsia="es-ES_tradnl"/>
        </w:rPr>
        <w:t xml:space="preserve"> la </w:t>
      </w:r>
      <w:r w:rsidRPr="0007611D">
        <w:rPr>
          <w:rFonts w:ascii="Palatino Linotype" w:hAnsi="Palatino Linotype" w:cs="Arial"/>
          <w:sz w:val="24"/>
          <w:szCs w:val="24"/>
        </w:rPr>
        <w:t>presente</w:t>
      </w:r>
      <w:r w:rsidRPr="0007611D">
        <w:rPr>
          <w:rFonts w:ascii="Palatino Linotype" w:hAnsi="Palatino Linotype"/>
          <w:color w:val="222222"/>
          <w:sz w:val="24"/>
          <w:szCs w:val="24"/>
          <w:lang w:eastAsia="es-ES_tradnl"/>
        </w:rPr>
        <w:t xml:space="preserve"> resolución.</w:t>
      </w:r>
    </w:p>
    <w:p w:rsidR="00444457" w:rsidRPr="0007611D" w:rsidRDefault="00444457" w:rsidP="009476A4">
      <w:pPr>
        <w:spacing w:after="0" w:line="360" w:lineRule="auto"/>
        <w:ind w:right="49"/>
        <w:jc w:val="both"/>
        <w:rPr>
          <w:rFonts w:ascii="Palatino Linotype" w:hAnsi="Palatino Linotype" w:cs="Arial"/>
          <w:b/>
          <w:bCs/>
          <w:color w:val="222222"/>
          <w:sz w:val="24"/>
          <w:lang w:eastAsia="es-MX"/>
        </w:rPr>
      </w:pPr>
    </w:p>
    <w:p w:rsidR="00444457" w:rsidRPr="0007611D" w:rsidRDefault="00444457" w:rsidP="009476A4">
      <w:pPr>
        <w:spacing w:after="0" w:line="360" w:lineRule="auto"/>
        <w:jc w:val="both"/>
        <w:rPr>
          <w:rFonts w:ascii="Palatino Linotype" w:hAnsi="Palatino Linotype"/>
          <w:color w:val="222222"/>
          <w:sz w:val="24"/>
          <w:szCs w:val="24"/>
          <w:lang w:eastAsia="es-ES_tradnl"/>
        </w:rPr>
      </w:pPr>
      <w:r w:rsidRPr="0007611D">
        <w:rPr>
          <w:rFonts w:ascii="Palatino Linotype" w:hAnsi="Palatino Linotype"/>
          <w:b/>
          <w:color w:val="222222"/>
          <w:sz w:val="28"/>
          <w:szCs w:val="28"/>
          <w:shd w:val="clear" w:color="auto" w:fill="FFFFFF"/>
        </w:rPr>
        <w:t>QUINTO</w:t>
      </w:r>
      <w:r w:rsidRPr="0007611D">
        <w:rPr>
          <w:rFonts w:ascii="Palatino Linotype" w:hAnsi="Palatino Linotype" w:cs="Arial"/>
          <w:b/>
          <w:bCs/>
          <w:color w:val="222222"/>
          <w:sz w:val="28"/>
          <w:lang w:eastAsia="es-MX"/>
        </w:rPr>
        <w:t>.</w:t>
      </w:r>
      <w:r w:rsidRPr="0007611D">
        <w:rPr>
          <w:rFonts w:ascii="Palatino Linotype" w:hAnsi="Palatino Linotype"/>
          <w:color w:val="222222"/>
          <w:szCs w:val="17"/>
          <w:lang w:eastAsia="es-ES_tradnl"/>
        </w:rPr>
        <w:t xml:space="preserve"> </w:t>
      </w:r>
      <w:r w:rsidRPr="0007611D">
        <w:rPr>
          <w:rFonts w:ascii="Palatino Linotype" w:hAnsi="Palatino Linotype"/>
          <w:b/>
          <w:color w:val="222222"/>
          <w:sz w:val="24"/>
          <w:szCs w:val="24"/>
          <w:lang w:eastAsia="es-ES_tradnl"/>
        </w:rPr>
        <w:t>Hágase del conocimiento</w:t>
      </w:r>
      <w:r w:rsidRPr="0007611D">
        <w:rPr>
          <w:rFonts w:ascii="Palatino Linotype" w:hAnsi="Palatino Linotype"/>
          <w:color w:val="222222"/>
          <w:sz w:val="24"/>
          <w:szCs w:val="24"/>
          <w:lang w:eastAsia="es-ES_tradnl"/>
        </w:rPr>
        <w:t xml:space="preserve"> a</w:t>
      </w:r>
      <w:r w:rsidR="00DB5446" w:rsidRPr="0007611D">
        <w:rPr>
          <w:rFonts w:ascii="Palatino Linotype" w:hAnsi="Palatino Linotype"/>
          <w:color w:val="222222"/>
          <w:sz w:val="24"/>
          <w:szCs w:val="24"/>
          <w:lang w:eastAsia="es-ES_tradnl"/>
        </w:rPr>
        <w:t xml:space="preserve">l </w:t>
      </w:r>
      <w:r w:rsidRPr="0007611D">
        <w:rPr>
          <w:rFonts w:ascii="Palatino Linotype" w:hAnsi="Palatino Linotype"/>
          <w:b/>
          <w:color w:val="222222"/>
          <w:sz w:val="24"/>
          <w:szCs w:val="24"/>
          <w:lang w:eastAsia="es-ES_tradnl"/>
        </w:rPr>
        <w:t>RECURRENTE</w:t>
      </w:r>
      <w:r w:rsidRPr="0007611D">
        <w:rPr>
          <w:rFonts w:ascii="Palatino Linotype" w:hAnsi="Palatino Linotype"/>
          <w:color w:val="222222"/>
          <w:sz w:val="24"/>
          <w:szCs w:val="24"/>
          <w:lang w:eastAsia="es-ES_tradnl"/>
        </w:rPr>
        <w:t xml:space="preserve"> que de conformidad con lo establecido en el </w:t>
      </w:r>
      <w:r w:rsidRPr="0007611D">
        <w:rPr>
          <w:rFonts w:ascii="Palatino Linotype" w:hAnsi="Palatino Linotype" w:cs="Arial"/>
          <w:sz w:val="24"/>
          <w:szCs w:val="24"/>
        </w:rPr>
        <w:t>artículo</w:t>
      </w:r>
      <w:r w:rsidRPr="0007611D">
        <w:rPr>
          <w:rFonts w:ascii="Palatino Linotype" w:hAnsi="Palatino Linotype"/>
          <w:color w:val="222222"/>
          <w:sz w:val="24"/>
          <w:szCs w:val="24"/>
          <w:lang w:eastAsia="es-ES_tradnl"/>
        </w:rPr>
        <w:t xml:space="preserve"> 196 de la </w:t>
      </w:r>
      <w:r w:rsidRPr="0007611D">
        <w:rPr>
          <w:rFonts w:ascii="Palatino Linotype" w:hAnsi="Palatino Linotype" w:cs="Arial"/>
          <w:sz w:val="24"/>
          <w:szCs w:val="24"/>
        </w:rPr>
        <w:t>Ley</w:t>
      </w:r>
      <w:r w:rsidRPr="0007611D">
        <w:rPr>
          <w:rFonts w:ascii="Palatino Linotype" w:hAnsi="Palatino Linotype"/>
          <w:color w:val="222222"/>
          <w:sz w:val="24"/>
          <w:szCs w:val="24"/>
          <w:lang w:eastAsia="es-ES_tradnl"/>
        </w:rPr>
        <w:t xml:space="preserve"> de Transparencia y Acceso a la Información </w:t>
      </w:r>
      <w:r w:rsidRPr="0007611D">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D26E2B" w:rsidRPr="0007611D" w:rsidRDefault="00D26E2B" w:rsidP="009476A4">
      <w:pPr>
        <w:spacing w:after="0" w:line="360" w:lineRule="auto"/>
        <w:jc w:val="both"/>
        <w:rPr>
          <w:rFonts w:ascii="Palatino Linotype" w:hAnsi="Palatino Linotype"/>
          <w:color w:val="222222"/>
          <w:sz w:val="24"/>
          <w:szCs w:val="24"/>
          <w:lang w:eastAsia="es-ES_tradnl"/>
        </w:rPr>
      </w:pPr>
    </w:p>
    <w:p w:rsidR="002034FE" w:rsidRPr="0007611D" w:rsidRDefault="002034FE" w:rsidP="009476A4">
      <w:pPr>
        <w:spacing w:after="0" w:line="360" w:lineRule="auto"/>
        <w:jc w:val="both"/>
        <w:rPr>
          <w:rFonts w:ascii="Palatino Linotype" w:hAnsi="Palatino Linotype" w:cs="Arial"/>
          <w:sz w:val="24"/>
          <w:szCs w:val="24"/>
        </w:rPr>
      </w:pPr>
      <w:r w:rsidRPr="0007611D">
        <w:rPr>
          <w:rFonts w:ascii="Palatino Linotype" w:hAnsi="Palatino Linotype" w:cs="Arial"/>
          <w:sz w:val="24"/>
          <w:szCs w:val="24"/>
        </w:rPr>
        <w:t xml:space="preserve">ASÍ LO RESUELVE, POR </w:t>
      </w:r>
      <w:r w:rsidR="00B278B5">
        <w:rPr>
          <w:rFonts w:ascii="Palatino Linotype" w:hAnsi="Palatino Linotype" w:cs="Arial"/>
          <w:sz w:val="24"/>
          <w:szCs w:val="24"/>
        </w:rPr>
        <w:t>UNANIMIDAD</w:t>
      </w:r>
      <w:r w:rsidRPr="0007611D">
        <w:rPr>
          <w:rFonts w:ascii="Palatino Linotype" w:hAnsi="Palatino Linotype" w:cs="Arial"/>
          <w:sz w:val="24"/>
          <w:szCs w:val="24"/>
        </w:rPr>
        <w:t xml:space="preserve"> DE VOTOS EL PLENO DEL</w:t>
      </w:r>
      <w:r w:rsidRPr="0007611D">
        <w:rPr>
          <w:rFonts w:ascii="Palatino Linotype" w:eastAsia="Arial Unicode MS" w:hAnsi="Palatino Linotype" w:cs="Arial"/>
          <w:sz w:val="24"/>
          <w:szCs w:val="24"/>
        </w:rPr>
        <w:t xml:space="preserve"> INSTITUTO DE </w:t>
      </w:r>
      <w:r w:rsidRPr="0007611D">
        <w:rPr>
          <w:rFonts w:ascii="Palatino Linotype" w:hAnsi="Palatino Linotype"/>
          <w:sz w:val="24"/>
          <w:szCs w:val="24"/>
          <w:lang w:eastAsia="en-US"/>
        </w:rPr>
        <w:t>TRANSPARENCIA</w:t>
      </w:r>
      <w:r w:rsidRPr="0007611D">
        <w:rPr>
          <w:rFonts w:ascii="Palatino Linotype" w:eastAsia="Arial Unicode MS" w:hAnsi="Palatino Linotype" w:cs="Arial"/>
          <w:sz w:val="24"/>
          <w:szCs w:val="24"/>
        </w:rPr>
        <w:t>, ACCESO A LA INFORMACIÓN PÚBLICA Y PROTECCIÓN DE DATOS PERSONALES DEL ESTADO DE MÉXICO Y MUNICIPIOS</w:t>
      </w:r>
      <w:r w:rsidRPr="0007611D">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07611D">
        <w:rPr>
          <w:rFonts w:ascii="Palatino Linotype" w:hAnsi="Palatino Linotype" w:cs="Arial"/>
          <w:sz w:val="24"/>
          <w:szCs w:val="24"/>
          <w:shd w:val="clear" w:color="auto" w:fill="FFFFFF" w:themeFill="background1"/>
        </w:rPr>
        <w:t xml:space="preserve">EN LA </w:t>
      </w:r>
      <w:r w:rsidR="00AB03C7" w:rsidRPr="0007611D">
        <w:rPr>
          <w:rFonts w:ascii="Palatino Linotype" w:hAnsi="Palatino Linotype" w:cs="Arial"/>
          <w:sz w:val="24"/>
          <w:szCs w:val="24"/>
          <w:shd w:val="clear" w:color="auto" w:fill="FFFFFF" w:themeFill="background1"/>
        </w:rPr>
        <w:t xml:space="preserve">VIGÉSIMA </w:t>
      </w:r>
      <w:r w:rsidR="00776899" w:rsidRPr="0007611D">
        <w:rPr>
          <w:rFonts w:ascii="Palatino Linotype" w:hAnsi="Palatino Linotype" w:cs="Arial"/>
          <w:sz w:val="24"/>
          <w:szCs w:val="24"/>
          <w:shd w:val="clear" w:color="auto" w:fill="FFFFFF" w:themeFill="background1"/>
        </w:rPr>
        <w:t>SEGUNDA</w:t>
      </w:r>
      <w:r w:rsidR="00AB03C7" w:rsidRPr="0007611D">
        <w:rPr>
          <w:rFonts w:ascii="Palatino Linotype" w:hAnsi="Palatino Linotype" w:cs="Arial"/>
          <w:sz w:val="24"/>
          <w:szCs w:val="24"/>
          <w:shd w:val="clear" w:color="auto" w:fill="FFFFFF" w:themeFill="background1"/>
        </w:rPr>
        <w:t xml:space="preserve"> </w:t>
      </w:r>
      <w:r w:rsidRPr="0007611D">
        <w:rPr>
          <w:rFonts w:ascii="Palatino Linotype" w:hAnsi="Palatino Linotype" w:cs="Arial"/>
          <w:sz w:val="24"/>
          <w:szCs w:val="24"/>
        </w:rPr>
        <w:t xml:space="preserve">SESIÓN ORDINARIA CELEBRADA EL </w:t>
      </w:r>
      <w:r w:rsidR="00776899" w:rsidRPr="0007611D">
        <w:rPr>
          <w:rFonts w:ascii="Palatino Linotype" w:hAnsi="Palatino Linotype" w:cs="Arial"/>
          <w:sz w:val="24"/>
          <w:szCs w:val="24"/>
        </w:rPr>
        <w:t>DOCE</w:t>
      </w:r>
      <w:r w:rsidR="00AB03C7" w:rsidRPr="0007611D">
        <w:rPr>
          <w:rFonts w:ascii="Palatino Linotype" w:hAnsi="Palatino Linotype" w:cs="Arial"/>
          <w:sz w:val="24"/>
          <w:szCs w:val="24"/>
        </w:rPr>
        <w:t xml:space="preserve"> </w:t>
      </w:r>
      <w:r w:rsidR="008C7A00" w:rsidRPr="0007611D">
        <w:rPr>
          <w:rFonts w:ascii="Palatino Linotype" w:hAnsi="Palatino Linotype" w:cs="Arial"/>
          <w:sz w:val="24"/>
          <w:szCs w:val="24"/>
        </w:rPr>
        <w:t xml:space="preserve">DE </w:t>
      </w:r>
      <w:r w:rsidR="00AB03C7" w:rsidRPr="0007611D">
        <w:rPr>
          <w:rFonts w:ascii="Palatino Linotype" w:hAnsi="Palatino Linotype" w:cs="Arial"/>
          <w:sz w:val="24"/>
          <w:szCs w:val="24"/>
        </w:rPr>
        <w:t xml:space="preserve">JUNIO </w:t>
      </w:r>
      <w:r w:rsidRPr="0007611D">
        <w:rPr>
          <w:rFonts w:ascii="Palatino Linotype" w:hAnsi="Palatino Linotype" w:cs="Arial"/>
          <w:sz w:val="24"/>
          <w:szCs w:val="24"/>
        </w:rPr>
        <w:t>DE DOS MIL DIECI</w:t>
      </w:r>
      <w:r w:rsidR="00D9176A" w:rsidRPr="0007611D">
        <w:rPr>
          <w:rFonts w:ascii="Palatino Linotype" w:hAnsi="Palatino Linotype" w:cs="Arial"/>
          <w:sz w:val="24"/>
          <w:szCs w:val="24"/>
        </w:rPr>
        <w:t>NUEVE</w:t>
      </w:r>
      <w:r w:rsidRPr="0007611D">
        <w:rPr>
          <w:rFonts w:ascii="Palatino Linotype" w:hAnsi="Palatino Linotype" w:cs="Arial"/>
          <w:sz w:val="24"/>
          <w:szCs w:val="24"/>
        </w:rPr>
        <w:t xml:space="preserve">, ANTE EL SECRETARIO TÉCNICO DEL PLENO, </w:t>
      </w:r>
      <w:r w:rsidRPr="0007611D">
        <w:rPr>
          <w:rFonts w:ascii="Palatino Linotype" w:eastAsia="Arial Unicode MS" w:hAnsi="Palatino Linotype" w:cs="Arial"/>
          <w:sz w:val="24"/>
          <w:szCs w:val="24"/>
        </w:rPr>
        <w:t>ALEXIS</w:t>
      </w:r>
      <w:r w:rsidRPr="0007611D">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07611D"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07611D" w:rsidTr="00E642F0">
              <w:trPr>
                <w:jc w:val="center"/>
              </w:trPr>
              <w:tc>
                <w:tcPr>
                  <w:tcW w:w="10365" w:type="dxa"/>
                  <w:gridSpan w:val="2"/>
                  <w:shd w:val="clear" w:color="auto" w:fill="auto"/>
                </w:tcPr>
                <w:p w:rsidR="00F41C15" w:rsidRPr="0007611D" w:rsidRDefault="00F41C15" w:rsidP="00A45C8D">
                  <w:pPr>
                    <w:spacing w:after="0" w:line="240" w:lineRule="auto"/>
                    <w:jc w:val="center"/>
                    <w:rPr>
                      <w:rFonts w:ascii="Palatino Linotype" w:hAnsi="Palatino Linotype" w:cs="Arial"/>
                      <w:b/>
                      <w:sz w:val="24"/>
                      <w:szCs w:val="24"/>
                    </w:rPr>
                  </w:pPr>
                </w:p>
                <w:p w:rsidR="003677C2" w:rsidRPr="0007611D" w:rsidRDefault="003677C2"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DB5446" w:rsidRPr="0007611D" w:rsidRDefault="00DB5446"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Zulema Martínez Sánchez</w:t>
                  </w: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sz w:val="24"/>
                      <w:szCs w:val="24"/>
                    </w:rPr>
                    <w:t>Comisionada Presidenta</w:t>
                  </w: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 xml:space="preserve">(RÚBRICA) </w:t>
                  </w:r>
                </w:p>
              </w:tc>
            </w:tr>
            <w:tr w:rsidR="00114283" w:rsidRPr="0007611D" w:rsidTr="00E642F0">
              <w:trPr>
                <w:jc w:val="center"/>
              </w:trPr>
              <w:tc>
                <w:tcPr>
                  <w:tcW w:w="5182" w:type="dxa"/>
                  <w:shd w:val="clear" w:color="auto" w:fill="auto"/>
                </w:tcPr>
                <w:p w:rsidR="00114283" w:rsidRPr="0007611D" w:rsidRDefault="00114283" w:rsidP="00A45C8D">
                  <w:pPr>
                    <w:spacing w:after="0" w:line="240" w:lineRule="auto"/>
                    <w:jc w:val="center"/>
                    <w:rPr>
                      <w:rFonts w:ascii="Palatino Linotype" w:hAnsi="Palatino Linotype" w:cs="Arial"/>
                      <w:b/>
                      <w:sz w:val="24"/>
                      <w:szCs w:val="24"/>
                    </w:rPr>
                  </w:pPr>
                </w:p>
                <w:p w:rsidR="003677C2" w:rsidRPr="0007611D" w:rsidRDefault="003677C2" w:rsidP="00A45C8D">
                  <w:pPr>
                    <w:spacing w:after="0" w:line="240" w:lineRule="auto"/>
                    <w:jc w:val="center"/>
                    <w:rPr>
                      <w:rFonts w:ascii="Palatino Linotype" w:hAnsi="Palatino Linotype" w:cs="Arial"/>
                      <w:b/>
                      <w:sz w:val="24"/>
                      <w:szCs w:val="24"/>
                    </w:rPr>
                  </w:pPr>
                </w:p>
                <w:p w:rsidR="00DB5446" w:rsidRDefault="00DB5446" w:rsidP="00A45C8D">
                  <w:pPr>
                    <w:spacing w:after="0" w:line="240" w:lineRule="auto"/>
                    <w:jc w:val="center"/>
                    <w:rPr>
                      <w:rFonts w:ascii="Palatino Linotype" w:hAnsi="Palatino Linotype" w:cs="Arial"/>
                      <w:b/>
                      <w:sz w:val="24"/>
                      <w:szCs w:val="24"/>
                    </w:rPr>
                  </w:pPr>
                </w:p>
                <w:p w:rsidR="00B278B5" w:rsidRPr="0007611D" w:rsidRDefault="00B278B5" w:rsidP="00A45C8D">
                  <w:pPr>
                    <w:spacing w:after="0" w:line="240" w:lineRule="auto"/>
                    <w:jc w:val="center"/>
                    <w:rPr>
                      <w:rFonts w:ascii="Palatino Linotype" w:hAnsi="Palatino Linotype" w:cs="Arial"/>
                      <w:b/>
                      <w:sz w:val="24"/>
                      <w:szCs w:val="24"/>
                    </w:rPr>
                  </w:pPr>
                </w:p>
                <w:p w:rsidR="009E5810" w:rsidRPr="0007611D" w:rsidRDefault="009E5810"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Eva Abaid Yapur</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sz w:val="24"/>
                      <w:szCs w:val="24"/>
                    </w:rPr>
                    <w:t>Comisionada</w:t>
                  </w: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(RÚBRICA)</w:t>
                  </w:r>
                </w:p>
              </w:tc>
              <w:tc>
                <w:tcPr>
                  <w:tcW w:w="5183" w:type="dxa"/>
                  <w:shd w:val="clear" w:color="auto" w:fill="auto"/>
                </w:tcPr>
                <w:p w:rsidR="00A8271D" w:rsidRPr="0007611D" w:rsidRDefault="00A8271D" w:rsidP="00A45C8D">
                  <w:pPr>
                    <w:spacing w:after="0" w:line="240" w:lineRule="auto"/>
                    <w:jc w:val="center"/>
                    <w:rPr>
                      <w:rFonts w:ascii="Palatino Linotype" w:hAnsi="Palatino Linotype" w:cs="Arial"/>
                      <w:b/>
                      <w:sz w:val="24"/>
                      <w:szCs w:val="24"/>
                    </w:rPr>
                  </w:pPr>
                </w:p>
                <w:p w:rsidR="00DB5446" w:rsidRPr="0007611D" w:rsidRDefault="00DB5446" w:rsidP="00A45C8D">
                  <w:pPr>
                    <w:spacing w:after="0" w:line="240" w:lineRule="auto"/>
                    <w:jc w:val="center"/>
                    <w:rPr>
                      <w:rFonts w:ascii="Palatino Linotype" w:hAnsi="Palatino Linotype" w:cs="Arial"/>
                      <w:b/>
                      <w:sz w:val="24"/>
                      <w:szCs w:val="24"/>
                    </w:rPr>
                  </w:pPr>
                </w:p>
                <w:p w:rsidR="003677C2" w:rsidRDefault="003677C2" w:rsidP="00A45C8D">
                  <w:pPr>
                    <w:spacing w:after="0" w:line="240" w:lineRule="auto"/>
                    <w:jc w:val="center"/>
                    <w:rPr>
                      <w:rFonts w:ascii="Palatino Linotype" w:hAnsi="Palatino Linotype" w:cs="Arial"/>
                      <w:b/>
                      <w:sz w:val="24"/>
                      <w:szCs w:val="24"/>
                    </w:rPr>
                  </w:pPr>
                </w:p>
                <w:p w:rsidR="00B278B5" w:rsidRPr="0007611D" w:rsidRDefault="00B278B5" w:rsidP="00A45C8D">
                  <w:pPr>
                    <w:spacing w:after="0" w:line="240" w:lineRule="auto"/>
                    <w:jc w:val="center"/>
                    <w:rPr>
                      <w:rFonts w:ascii="Palatino Linotype" w:hAnsi="Palatino Linotype" w:cs="Arial"/>
                      <w:b/>
                      <w:sz w:val="24"/>
                      <w:szCs w:val="24"/>
                    </w:rPr>
                  </w:pPr>
                </w:p>
                <w:p w:rsidR="009E5810" w:rsidRPr="0007611D" w:rsidRDefault="009E5810"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José Guadalupe Luna Hernández</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sz w:val="24"/>
                      <w:szCs w:val="24"/>
                    </w:rPr>
                    <w:t>Comisionado</w:t>
                  </w: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(RÚBRICA)</w:t>
                  </w:r>
                </w:p>
              </w:tc>
            </w:tr>
            <w:tr w:rsidR="00114283" w:rsidRPr="0007611D" w:rsidTr="00E642F0">
              <w:trPr>
                <w:jc w:val="center"/>
              </w:trPr>
              <w:tc>
                <w:tcPr>
                  <w:tcW w:w="5182" w:type="dxa"/>
                  <w:shd w:val="clear" w:color="auto" w:fill="auto"/>
                </w:tcPr>
                <w:p w:rsidR="00114283" w:rsidRPr="0007611D" w:rsidRDefault="00114283" w:rsidP="00A45C8D">
                  <w:pPr>
                    <w:spacing w:after="0" w:line="240" w:lineRule="auto"/>
                    <w:jc w:val="center"/>
                    <w:rPr>
                      <w:rFonts w:ascii="Palatino Linotype" w:hAnsi="Palatino Linotype" w:cs="Arial"/>
                      <w:b/>
                      <w:sz w:val="24"/>
                      <w:szCs w:val="24"/>
                    </w:rPr>
                  </w:pPr>
                </w:p>
                <w:p w:rsidR="002D706E" w:rsidRPr="0007611D" w:rsidRDefault="002D706E" w:rsidP="00A45C8D">
                  <w:pPr>
                    <w:spacing w:after="0" w:line="240" w:lineRule="auto"/>
                    <w:jc w:val="center"/>
                    <w:rPr>
                      <w:rFonts w:ascii="Palatino Linotype" w:hAnsi="Palatino Linotype" w:cs="Arial"/>
                      <w:b/>
                      <w:sz w:val="24"/>
                      <w:szCs w:val="24"/>
                    </w:rPr>
                  </w:pPr>
                </w:p>
                <w:p w:rsidR="003677C2" w:rsidRPr="0007611D" w:rsidRDefault="003677C2" w:rsidP="00A45C8D">
                  <w:pPr>
                    <w:spacing w:after="0" w:line="240" w:lineRule="auto"/>
                    <w:jc w:val="center"/>
                    <w:rPr>
                      <w:rFonts w:ascii="Palatino Linotype" w:hAnsi="Palatino Linotype" w:cs="Arial"/>
                      <w:b/>
                      <w:sz w:val="24"/>
                      <w:szCs w:val="24"/>
                    </w:rPr>
                  </w:pPr>
                </w:p>
                <w:p w:rsidR="009E5810" w:rsidRPr="0007611D" w:rsidRDefault="009E5810"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Javier Martínez Cruz</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sz w:val="24"/>
                      <w:szCs w:val="24"/>
                    </w:rPr>
                    <w:t>Comisionado</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b/>
                      <w:sz w:val="24"/>
                      <w:szCs w:val="24"/>
                    </w:rPr>
                    <w:t>(RÚBRICA)</w:t>
                  </w:r>
                </w:p>
              </w:tc>
              <w:tc>
                <w:tcPr>
                  <w:tcW w:w="5183" w:type="dxa"/>
                  <w:shd w:val="clear" w:color="auto" w:fill="auto"/>
                </w:tcPr>
                <w:p w:rsidR="002D706E" w:rsidRPr="0007611D" w:rsidRDefault="002D706E" w:rsidP="00A45C8D">
                  <w:pPr>
                    <w:spacing w:after="0" w:line="240" w:lineRule="auto"/>
                    <w:jc w:val="center"/>
                    <w:rPr>
                      <w:rFonts w:ascii="Palatino Linotype" w:hAnsi="Palatino Linotype" w:cs="Arial"/>
                      <w:b/>
                      <w:sz w:val="24"/>
                      <w:szCs w:val="24"/>
                    </w:rPr>
                  </w:pPr>
                </w:p>
                <w:p w:rsidR="00DB5446" w:rsidRPr="0007611D" w:rsidRDefault="00DB5446" w:rsidP="00A45C8D">
                  <w:pPr>
                    <w:spacing w:after="0" w:line="240" w:lineRule="auto"/>
                    <w:jc w:val="center"/>
                    <w:rPr>
                      <w:rFonts w:ascii="Palatino Linotype" w:hAnsi="Palatino Linotype" w:cs="Arial"/>
                      <w:b/>
                      <w:sz w:val="24"/>
                      <w:szCs w:val="24"/>
                    </w:rPr>
                  </w:pPr>
                </w:p>
                <w:p w:rsidR="003677C2" w:rsidRPr="0007611D" w:rsidRDefault="003677C2" w:rsidP="00A45C8D">
                  <w:pPr>
                    <w:spacing w:after="0" w:line="240" w:lineRule="auto"/>
                    <w:jc w:val="center"/>
                    <w:rPr>
                      <w:rFonts w:ascii="Palatino Linotype" w:hAnsi="Palatino Linotype" w:cs="Arial"/>
                      <w:b/>
                      <w:sz w:val="24"/>
                      <w:szCs w:val="24"/>
                    </w:rPr>
                  </w:pPr>
                </w:p>
                <w:p w:rsidR="00DB5446" w:rsidRPr="0007611D" w:rsidRDefault="00DB5446"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E768A5" w:rsidRPr="0007611D" w:rsidRDefault="00E768A5"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Luis Gustavo Parra Noriega</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sz w:val="24"/>
                      <w:szCs w:val="24"/>
                    </w:rPr>
                    <w:t>Comisionado</w:t>
                  </w: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(RÚBRICA)</w:t>
                  </w:r>
                </w:p>
              </w:tc>
            </w:tr>
            <w:tr w:rsidR="00114283" w:rsidRPr="0007611D" w:rsidTr="00E642F0">
              <w:trPr>
                <w:jc w:val="center"/>
              </w:trPr>
              <w:tc>
                <w:tcPr>
                  <w:tcW w:w="10365" w:type="dxa"/>
                  <w:gridSpan w:val="2"/>
                  <w:shd w:val="clear" w:color="auto" w:fill="auto"/>
                </w:tcPr>
                <w:p w:rsidR="003677C2" w:rsidRPr="0007611D" w:rsidRDefault="00F93D86" w:rsidP="00A45C8D">
                  <w:pPr>
                    <w:tabs>
                      <w:tab w:val="left" w:pos="3720"/>
                    </w:tabs>
                    <w:spacing w:after="0" w:line="240" w:lineRule="auto"/>
                    <w:rPr>
                      <w:rFonts w:ascii="Palatino Linotype" w:hAnsi="Palatino Linotype" w:cs="Arial"/>
                      <w:b/>
                      <w:sz w:val="24"/>
                      <w:szCs w:val="24"/>
                    </w:rPr>
                  </w:pPr>
                  <w:r w:rsidRPr="0007611D">
                    <w:rPr>
                      <w:rFonts w:ascii="Palatino Linotype" w:hAnsi="Palatino Linotype" w:cs="Arial"/>
                      <w:b/>
                      <w:sz w:val="24"/>
                      <w:szCs w:val="24"/>
                    </w:rPr>
                    <w:lastRenderedPageBreak/>
                    <w:tab/>
                  </w:r>
                </w:p>
                <w:p w:rsidR="003677C2" w:rsidRPr="0007611D" w:rsidRDefault="003677C2" w:rsidP="00A45C8D">
                  <w:pPr>
                    <w:spacing w:after="0" w:line="240" w:lineRule="auto"/>
                    <w:jc w:val="center"/>
                    <w:rPr>
                      <w:rFonts w:ascii="Palatino Linotype" w:hAnsi="Palatino Linotype" w:cs="Arial"/>
                      <w:b/>
                      <w:sz w:val="24"/>
                      <w:szCs w:val="24"/>
                    </w:rPr>
                  </w:pPr>
                </w:p>
                <w:p w:rsidR="00A0217D" w:rsidRDefault="00A0217D" w:rsidP="00A45C8D">
                  <w:pPr>
                    <w:spacing w:after="0" w:line="240" w:lineRule="auto"/>
                    <w:jc w:val="center"/>
                    <w:rPr>
                      <w:rFonts w:ascii="Palatino Linotype" w:hAnsi="Palatino Linotype" w:cs="Arial"/>
                      <w:b/>
                      <w:sz w:val="24"/>
                      <w:szCs w:val="24"/>
                    </w:rPr>
                  </w:pPr>
                </w:p>
                <w:p w:rsidR="00B278B5" w:rsidRDefault="00B278B5" w:rsidP="00A45C8D">
                  <w:pPr>
                    <w:spacing w:after="0" w:line="240" w:lineRule="auto"/>
                    <w:jc w:val="center"/>
                    <w:rPr>
                      <w:rFonts w:ascii="Palatino Linotype" w:hAnsi="Palatino Linotype" w:cs="Arial"/>
                      <w:b/>
                      <w:sz w:val="24"/>
                      <w:szCs w:val="24"/>
                    </w:rPr>
                  </w:pPr>
                </w:p>
                <w:p w:rsidR="00B278B5" w:rsidRDefault="00B278B5" w:rsidP="00A45C8D">
                  <w:pPr>
                    <w:spacing w:after="0" w:line="240" w:lineRule="auto"/>
                    <w:jc w:val="center"/>
                    <w:rPr>
                      <w:rFonts w:ascii="Palatino Linotype" w:hAnsi="Palatino Linotype" w:cs="Arial"/>
                      <w:b/>
                      <w:sz w:val="24"/>
                      <w:szCs w:val="24"/>
                    </w:rPr>
                  </w:pPr>
                </w:p>
                <w:p w:rsidR="00B278B5" w:rsidRPr="0007611D" w:rsidRDefault="00B278B5" w:rsidP="00A45C8D">
                  <w:pPr>
                    <w:spacing w:after="0" w:line="240" w:lineRule="auto"/>
                    <w:jc w:val="center"/>
                    <w:rPr>
                      <w:rFonts w:ascii="Palatino Linotype" w:hAnsi="Palatino Linotype" w:cs="Arial"/>
                      <w:b/>
                      <w:sz w:val="24"/>
                      <w:szCs w:val="24"/>
                    </w:rPr>
                  </w:pPr>
                </w:p>
                <w:p w:rsidR="00A0217D" w:rsidRPr="0007611D" w:rsidRDefault="00A0217D" w:rsidP="00A45C8D">
                  <w:pPr>
                    <w:spacing w:after="0" w:line="240" w:lineRule="auto"/>
                    <w:jc w:val="center"/>
                    <w:rPr>
                      <w:rFonts w:ascii="Palatino Linotype" w:hAnsi="Palatino Linotype" w:cs="Arial"/>
                      <w:b/>
                      <w:sz w:val="24"/>
                      <w:szCs w:val="24"/>
                    </w:rPr>
                  </w:pPr>
                </w:p>
                <w:p w:rsidR="00114283" w:rsidRPr="0007611D" w:rsidRDefault="00114283" w:rsidP="00A45C8D">
                  <w:pPr>
                    <w:spacing w:after="0" w:line="240" w:lineRule="auto"/>
                    <w:jc w:val="center"/>
                    <w:rPr>
                      <w:rFonts w:ascii="Palatino Linotype" w:hAnsi="Palatino Linotype" w:cs="Arial"/>
                      <w:b/>
                      <w:sz w:val="24"/>
                      <w:szCs w:val="24"/>
                    </w:rPr>
                  </w:pPr>
                  <w:r w:rsidRPr="0007611D">
                    <w:rPr>
                      <w:rFonts w:ascii="Palatino Linotype" w:hAnsi="Palatino Linotype" w:cs="Arial"/>
                      <w:b/>
                      <w:sz w:val="24"/>
                      <w:szCs w:val="24"/>
                    </w:rPr>
                    <w:t>Alexis Tapia Ramírez</w:t>
                  </w:r>
                </w:p>
                <w:p w:rsidR="00114283"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sz w:val="24"/>
                      <w:szCs w:val="24"/>
                    </w:rPr>
                    <w:t>Secretario Técnico del Pleno</w:t>
                  </w:r>
                </w:p>
                <w:p w:rsidR="00D931F9" w:rsidRPr="0007611D" w:rsidRDefault="00114283" w:rsidP="00A45C8D">
                  <w:pPr>
                    <w:spacing w:after="0" w:line="240" w:lineRule="auto"/>
                    <w:jc w:val="center"/>
                    <w:rPr>
                      <w:rFonts w:ascii="Palatino Linotype" w:hAnsi="Palatino Linotype" w:cs="Arial"/>
                      <w:sz w:val="24"/>
                      <w:szCs w:val="24"/>
                    </w:rPr>
                  </w:pPr>
                  <w:r w:rsidRPr="0007611D">
                    <w:rPr>
                      <w:rFonts w:ascii="Palatino Linotype" w:hAnsi="Palatino Linotype" w:cs="Arial"/>
                      <w:b/>
                      <w:sz w:val="24"/>
                      <w:szCs w:val="24"/>
                    </w:rPr>
                    <w:t>(RÚBRICA)</w:t>
                  </w:r>
                  <w:r w:rsidR="00D931F9" w:rsidRPr="0007611D">
                    <w:rPr>
                      <w:rFonts w:ascii="Palatino Linotype" w:hAnsi="Palatino Linotype" w:cs="Arial"/>
                      <w:sz w:val="24"/>
                      <w:szCs w:val="24"/>
                    </w:rPr>
                    <w:t xml:space="preserve"> </w:t>
                  </w:r>
                </w:p>
                <w:p w:rsidR="00752FD0" w:rsidRPr="0007611D" w:rsidRDefault="00752FD0" w:rsidP="00A45C8D">
                  <w:pPr>
                    <w:spacing w:after="0" w:line="240" w:lineRule="auto"/>
                    <w:jc w:val="center"/>
                    <w:rPr>
                      <w:rFonts w:ascii="Palatino Linotype" w:hAnsi="Palatino Linotype" w:cs="Arial"/>
                      <w:sz w:val="24"/>
                      <w:szCs w:val="24"/>
                    </w:rPr>
                  </w:pPr>
                </w:p>
                <w:p w:rsidR="009E5810" w:rsidRPr="0007611D" w:rsidRDefault="009E5810" w:rsidP="00A45C8D">
                  <w:pPr>
                    <w:spacing w:after="0" w:line="240" w:lineRule="auto"/>
                    <w:jc w:val="center"/>
                    <w:rPr>
                      <w:rFonts w:ascii="Palatino Linotype" w:hAnsi="Palatino Linotype" w:cs="Arial"/>
                      <w:sz w:val="24"/>
                      <w:szCs w:val="24"/>
                    </w:rPr>
                  </w:pPr>
                </w:p>
                <w:p w:rsidR="00A45C8D" w:rsidRPr="0007611D" w:rsidRDefault="00A45C8D"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E768A5" w:rsidRPr="0007611D" w:rsidRDefault="00E768A5" w:rsidP="00A45C8D">
                  <w:pPr>
                    <w:spacing w:after="0" w:line="240" w:lineRule="auto"/>
                    <w:jc w:val="center"/>
                    <w:rPr>
                      <w:rFonts w:ascii="Palatino Linotype" w:hAnsi="Palatino Linotype" w:cs="Arial"/>
                      <w:sz w:val="24"/>
                      <w:szCs w:val="24"/>
                    </w:rPr>
                  </w:pPr>
                </w:p>
                <w:p w:rsidR="00A0217D" w:rsidRPr="0007611D" w:rsidRDefault="00A0217D" w:rsidP="00A45C8D">
                  <w:pPr>
                    <w:spacing w:after="0" w:line="240" w:lineRule="auto"/>
                    <w:jc w:val="center"/>
                    <w:rPr>
                      <w:rFonts w:ascii="Palatino Linotype" w:hAnsi="Palatino Linotype" w:cs="Arial"/>
                      <w:sz w:val="24"/>
                      <w:szCs w:val="24"/>
                    </w:rPr>
                  </w:pPr>
                </w:p>
                <w:p w:rsidR="00A0217D" w:rsidRPr="0007611D" w:rsidRDefault="00A0217D" w:rsidP="00A45C8D">
                  <w:pPr>
                    <w:spacing w:after="0" w:line="240" w:lineRule="auto"/>
                    <w:jc w:val="center"/>
                    <w:rPr>
                      <w:rFonts w:ascii="Palatino Linotype" w:hAnsi="Palatino Linotype" w:cs="Arial"/>
                      <w:sz w:val="24"/>
                      <w:szCs w:val="24"/>
                    </w:rPr>
                  </w:pPr>
                </w:p>
                <w:p w:rsidR="00A45C8D" w:rsidRPr="0007611D" w:rsidRDefault="00A45C8D" w:rsidP="00A45C8D">
                  <w:pPr>
                    <w:spacing w:after="0" w:line="240" w:lineRule="auto"/>
                    <w:jc w:val="center"/>
                    <w:rPr>
                      <w:rFonts w:ascii="Palatino Linotype" w:hAnsi="Palatino Linotype" w:cs="Arial"/>
                      <w:sz w:val="24"/>
                      <w:szCs w:val="24"/>
                    </w:rPr>
                  </w:pPr>
                </w:p>
              </w:tc>
            </w:tr>
          </w:tbl>
          <w:p w:rsidR="00114283" w:rsidRPr="0007611D" w:rsidRDefault="00114283" w:rsidP="00A45C8D">
            <w:pPr>
              <w:spacing w:after="0" w:line="240" w:lineRule="auto"/>
              <w:jc w:val="both"/>
              <w:rPr>
                <w:rFonts w:ascii="Palatino Linotype" w:hAnsi="Palatino Linotype" w:cs="Arial"/>
                <w:sz w:val="24"/>
                <w:szCs w:val="24"/>
                <w:lang w:val="es-ES"/>
              </w:rPr>
            </w:pPr>
          </w:p>
        </w:tc>
      </w:tr>
    </w:tbl>
    <w:p w:rsidR="00114283" w:rsidRPr="0007611D" w:rsidRDefault="00114283" w:rsidP="00A45C8D">
      <w:pPr>
        <w:spacing w:after="0" w:line="240" w:lineRule="auto"/>
        <w:jc w:val="both"/>
        <w:rPr>
          <w:rFonts w:ascii="Palatino Linotype" w:hAnsi="Palatino Linotype" w:cs="Arial"/>
        </w:rPr>
      </w:pPr>
      <w:r w:rsidRPr="0007611D">
        <w:rPr>
          <w:rFonts w:ascii="Palatino Linotype" w:hAnsi="Palatino Linotype" w:cs="Arial"/>
        </w:rPr>
        <w:lastRenderedPageBreak/>
        <w:t xml:space="preserve">Esta hoja corresponde a la resolución de </w:t>
      </w:r>
      <w:r w:rsidR="00776899" w:rsidRPr="0007611D">
        <w:rPr>
          <w:rFonts w:ascii="Palatino Linotype" w:hAnsi="Palatino Linotype" w:cs="Arial"/>
        </w:rPr>
        <w:t>doce</w:t>
      </w:r>
      <w:r w:rsidR="00AB03C7" w:rsidRPr="0007611D">
        <w:rPr>
          <w:rFonts w:ascii="Palatino Linotype" w:hAnsi="Palatino Linotype" w:cs="Arial"/>
        </w:rPr>
        <w:t xml:space="preserve"> de junio</w:t>
      </w:r>
      <w:r w:rsidR="00F96CA4" w:rsidRPr="0007611D">
        <w:rPr>
          <w:rFonts w:ascii="Palatino Linotype" w:hAnsi="Palatino Linotype" w:cs="Arial"/>
        </w:rPr>
        <w:t xml:space="preserve"> </w:t>
      </w:r>
      <w:r w:rsidRPr="0007611D">
        <w:rPr>
          <w:rFonts w:ascii="Palatino Linotype" w:hAnsi="Palatino Linotype" w:cs="Arial"/>
        </w:rPr>
        <w:t>de dos mil dieci</w:t>
      </w:r>
      <w:r w:rsidR="00D9176A" w:rsidRPr="0007611D">
        <w:rPr>
          <w:rFonts w:ascii="Palatino Linotype" w:hAnsi="Palatino Linotype" w:cs="Arial"/>
        </w:rPr>
        <w:t>nueve</w:t>
      </w:r>
      <w:r w:rsidRPr="0007611D">
        <w:rPr>
          <w:rFonts w:ascii="Palatino Linotype" w:hAnsi="Palatino Linotype" w:cs="Arial"/>
        </w:rPr>
        <w:t xml:space="preserve">, emitida en </w:t>
      </w:r>
      <w:r w:rsidR="00FE28CE" w:rsidRPr="0007611D">
        <w:rPr>
          <w:rFonts w:ascii="Palatino Linotype" w:hAnsi="Palatino Linotype" w:cs="Arial"/>
        </w:rPr>
        <w:t>el recurso de revisión número 0</w:t>
      </w:r>
      <w:r w:rsidR="00C63DE5" w:rsidRPr="0007611D">
        <w:rPr>
          <w:rFonts w:ascii="Palatino Linotype" w:hAnsi="Palatino Linotype" w:cs="Arial"/>
        </w:rPr>
        <w:t>2107</w:t>
      </w:r>
      <w:r w:rsidRPr="0007611D">
        <w:rPr>
          <w:rFonts w:ascii="Palatino Linotype" w:hAnsi="Palatino Linotype" w:cs="Arial"/>
        </w:rPr>
        <w:t>/INFOEM/IP/RR/201</w:t>
      </w:r>
      <w:r w:rsidR="00A52ECD" w:rsidRPr="0007611D">
        <w:rPr>
          <w:rFonts w:ascii="Palatino Linotype" w:hAnsi="Palatino Linotype" w:cs="Arial"/>
        </w:rPr>
        <w:t>9</w:t>
      </w:r>
      <w:r w:rsidRPr="0007611D">
        <w:rPr>
          <w:rFonts w:ascii="Palatino Linotype" w:hAnsi="Palatino Linotype" w:cs="Arial"/>
        </w:rPr>
        <w:t>.</w:t>
      </w:r>
    </w:p>
    <w:p w:rsidR="00DB47C6" w:rsidRPr="0007611D" w:rsidRDefault="009F4A30" w:rsidP="000418A2">
      <w:pPr>
        <w:pStyle w:val="Piedepgina"/>
        <w:spacing w:after="0" w:line="240" w:lineRule="auto"/>
        <w:rPr>
          <w:rFonts w:ascii="Palatino Linotype" w:hAnsi="Palatino Linotype" w:cs="Arial"/>
        </w:rPr>
      </w:pPr>
      <w:r w:rsidRPr="0007611D">
        <w:rPr>
          <w:rFonts w:ascii="Palatino Linotype" w:hAnsi="Palatino Linotype" w:cs="Arial"/>
        </w:rPr>
        <w:t>ATU</w:t>
      </w:r>
      <w:r w:rsidR="00114283" w:rsidRPr="0007611D">
        <w:rPr>
          <w:rFonts w:ascii="Palatino Linotype" w:hAnsi="Palatino Linotype" w:cs="Arial"/>
        </w:rPr>
        <w:t>/RPG</w:t>
      </w:r>
    </w:p>
    <w:sectPr w:rsidR="00DB47C6" w:rsidRPr="0007611D"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C8B" w:rsidRDefault="00890C8B" w:rsidP="00C80F8C">
      <w:r>
        <w:separator/>
      </w:r>
    </w:p>
  </w:endnote>
  <w:endnote w:type="continuationSeparator" w:id="0">
    <w:p w:rsidR="00890C8B" w:rsidRDefault="00890C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D2B" w:rsidRDefault="00675D2B" w:rsidP="0071355D">
    <w:pPr>
      <w:pStyle w:val="Piedepgina"/>
      <w:spacing w:after="0"/>
      <w:jc w:val="right"/>
      <w:rPr>
        <w:rFonts w:ascii="Palatino Linotype" w:hAnsi="Palatino Linotype" w:cs="Arial"/>
        <w:b/>
        <w:bCs/>
      </w:rPr>
    </w:pPr>
  </w:p>
  <w:p w:rsidR="00675D2B" w:rsidRPr="00F12350" w:rsidRDefault="00675D2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155EC">
      <w:rPr>
        <w:rFonts w:ascii="Palatino Linotype" w:hAnsi="Palatino Linotype" w:cs="Arial"/>
        <w:b/>
        <w:bCs/>
        <w:noProof/>
      </w:rPr>
      <w:t>44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155EC">
      <w:rPr>
        <w:rFonts w:ascii="Palatino Linotype" w:hAnsi="Palatino Linotype" w:cs="Arial"/>
        <w:b/>
        <w:bCs/>
        <w:noProof/>
      </w:rPr>
      <w:t>45</w:t>
    </w:r>
    <w:r w:rsidRPr="00F12350">
      <w:rPr>
        <w:rFonts w:ascii="Palatino Linotype" w:hAnsi="Palatino Linotype" w:cs="Arial"/>
        <w:b/>
        <w:bCs/>
      </w:rPr>
      <w:fldChar w:fldCharType="end"/>
    </w:r>
  </w:p>
  <w:p w:rsidR="00675D2B" w:rsidRDefault="00675D2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D2B" w:rsidRPr="00F12350" w:rsidRDefault="00675D2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155EC">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155EC">
      <w:rPr>
        <w:rFonts w:ascii="Palatino Linotype" w:hAnsi="Palatino Linotype" w:cs="Arial"/>
        <w:b/>
        <w:bCs/>
        <w:noProof/>
      </w:rPr>
      <w:t>45</w:t>
    </w:r>
    <w:r w:rsidRPr="00F12350">
      <w:rPr>
        <w:rFonts w:ascii="Palatino Linotype" w:hAnsi="Palatino Linotype" w:cs="Arial"/>
        <w:b/>
        <w:bCs/>
      </w:rPr>
      <w:fldChar w:fldCharType="end"/>
    </w:r>
  </w:p>
  <w:p w:rsidR="00675D2B" w:rsidRDefault="00675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C8B" w:rsidRDefault="00890C8B" w:rsidP="00C80F8C">
      <w:r>
        <w:separator/>
      </w:r>
    </w:p>
  </w:footnote>
  <w:footnote w:type="continuationSeparator" w:id="0">
    <w:p w:rsidR="00890C8B" w:rsidRDefault="00890C8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D2B" w:rsidRDefault="00675D2B"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675D2B" w:rsidRPr="005A5E02" w:rsidTr="00E86645">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675D2B" w:rsidRPr="005A5E02" w:rsidRDefault="00675D2B" w:rsidP="00874E29">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2107/</w:t>
          </w:r>
          <w:r w:rsidRPr="005A5E02">
            <w:rPr>
              <w:rFonts w:ascii="Palatino Linotype" w:hAnsi="Palatino Linotype"/>
              <w:b/>
              <w:sz w:val="22"/>
              <w:szCs w:val="22"/>
            </w:rPr>
            <w:t>INFOEM/IP/RR/201</w:t>
          </w:r>
          <w:r>
            <w:rPr>
              <w:rFonts w:ascii="Palatino Linotype" w:hAnsi="Palatino Linotype"/>
              <w:b/>
              <w:sz w:val="22"/>
              <w:szCs w:val="22"/>
            </w:rPr>
            <w:t>9</w:t>
          </w:r>
        </w:p>
      </w:tc>
    </w:tr>
    <w:tr w:rsidR="00675D2B" w:rsidRPr="005A5E02" w:rsidTr="00E86645">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675D2B" w:rsidRPr="00927A01" w:rsidRDefault="00675D2B" w:rsidP="00874E29">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Ecatepec de Morelos </w:t>
          </w:r>
        </w:p>
      </w:tc>
    </w:tr>
    <w:tr w:rsidR="00675D2B" w:rsidRPr="005A5E02" w:rsidTr="00E86645">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675D2B" w:rsidRPr="005A5E02" w:rsidRDefault="00675D2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75D2B" w:rsidRDefault="00675D2B"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675D2B" w:rsidRPr="005A5E02" w:rsidTr="007548C8">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675D2B" w:rsidRPr="005A5E02" w:rsidRDefault="00675D2B" w:rsidP="00874E29">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2107/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675D2B" w:rsidRPr="005A5E02" w:rsidTr="007548C8">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675D2B" w:rsidRPr="00927A01" w:rsidRDefault="00D155EC" w:rsidP="00D155EC">
          <w:pPr>
            <w:spacing w:after="0" w:line="240" w:lineRule="auto"/>
            <w:jc w:val="both"/>
            <w:rPr>
              <w:rFonts w:ascii="Palatino Linotype" w:hAnsi="Palatino Linotype"/>
              <w:b/>
              <w:sz w:val="22"/>
              <w:szCs w:val="22"/>
            </w:rPr>
          </w:pPr>
          <w:r>
            <w:rPr>
              <w:rFonts w:ascii="Palatino Linotype" w:hAnsi="Palatino Linotype"/>
              <w:b/>
              <w:sz w:val="22"/>
              <w:szCs w:val="22"/>
            </w:rPr>
            <w:t>XXXX</w:t>
          </w:r>
          <w:r w:rsidR="00675D2B">
            <w:rPr>
              <w:rFonts w:ascii="Palatino Linotype" w:hAnsi="Palatino Linotype"/>
              <w:b/>
              <w:sz w:val="22"/>
              <w:szCs w:val="22"/>
            </w:rPr>
            <w:t xml:space="preserve"> </w:t>
          </w:r>
          <w:r>
            <w:rPr>
              <w:rFonts w:ascii="Palatino Linotype" w:hAnsi="Palatino Linotype"/>
              <w:b/>
              <w:sz w:val="22"/>
              <w:szCs w:val="22"/>
            </w:rPr>
            <w:t>XXXXX</w:t>
          </w:r>
        </w:p>
      </w:tc>
    </w:tr>
    <w:tr w:rsidR="00675D2B" w:rsidRPr="005A5E02" w:rsidTr="007548C8">
      <w:trPr>
        <w:trHeight w:val="228"/>
      </w:trPr>
      <w:tc>
        <w:tcPr>
          <w:tcW w:w="2552" w:type="dxa"/>
          <w:shd w:val="clear" w:color="auto" w:fill="auto"/>
          <w:vAlign w:val="center"/>
        </w:tcPr>
        <w:p w:rsidR="00675D2B" w:rsidRPr="005A5E02" w:rsidRDefault="00675D2B"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675D2B" w:rsidRPr="00927A01" w:rsidRDefault="00675D2B" w:rsidP="00874E29">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Ecatepec de Morelos </w:t>
          </w:r>
        </w:p>
      </w:tc>
    </w:tr>
    <w:tr w:rsidR="00675D2B" w:rsidRPr="005A5E02" w:rsidTr="007548C8">
      <w:tc>
        <w:tcPr>
          <w:tcW w:w="2552" w:type="dxa"/>
          <w:shd w:val="clear" w:color="auto" w:fill="auto"/>
          <w:vAlign w:val="center"/>
        </w:tcPr>
        <w:p w:rsidR="00675D2B" w:rsidRPr="005A5E02" w:rsidRDefault="00675D2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675D2B" w:rsidRPr="005A5E02" w:rsidRDefault="00675D2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75D2B" w:rsidRDefault="00675D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5"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A4952"/>
    <w:multiLevelType w:val="hybridMultilevel"/>
    <w:tmpl w:val="DBB8B1DC"/>
    <w:lvl w:ilvl="0" w:tplc="D7E648B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num>
  <w:num w:numId="6">
    <w:abstractNumId w:val="4"/>
  </w:num>
  <w:num w:numId="7">
    <w:abstractNumId w:val="33"/>
  </w:num>
  <w:num w:numId="8">
    <w:abstractNumId w:val="3"/>
  </w:num>
  <w:num w:numId="9">
    <w:abstractNumId w:val="12"/>
  </w:num>
  <w:num w:numId="10">
    <w:abstractNumId w:val="0"/>
  </w:num>
  <w:num w:numId="11">
    <w:abstractNumId w:val="25"/>
  </w:num>
  <w:num w:numId="12">
    <w:abstractNumId w:val="2"/>
  </w:num>
  <w:num w:numId="13">
    <w:abstractNumId w:val="23"/>
  </w:num>
  <w:num w:numId="14">
    <w:abstractNumId w:val="13"/>
  </w:num>
  <w:num w:numId="15">
    <w:abstractNumId w:val="42"/>
  </w:num>
  <w:num w:numId="16">
    <w:abstractNumId w:val="9"/>
  </w:num>
  <w:num w:numId="17">
    <w:abstractNumId w:val="21"/>
  </w:num>
  <w:num w:numId="18">
    <w:abstractNumId w:val="28"/>
  </w:num>
  <w:num w:numId="19">
    <w:abstractNumId w:val="39"/>
  </w:num>
  <w:num w:numId="20">
    <w:abstractNumId w:val="32"/>
  </w:num>
  <w:num w:numId="21">
    <w:abstractNumId w:val="20"/>
  </w:num>
  <w:num w:numId="22">
    <w:abstractNumId w:val="16"/>
  </w:num>
  <w:num w:numId="23">
    <w:abstractNumId w:val="31"/>
  </w:num>
  <w:num w:numId="24">
    <w:abstractNumId w:val="14"/>
  </w:num>
  <w:num w:numId="25">
    <w:abstractNumId w:val="38"/>
  </w:num>
  <w:num w:numId="26">
    <w:abstractNumId w:val="22"/>
  </w:num>
  <w:num w:numId="27">
    <w:abstractNumId w:val="36"/>
  </w:num>
  <w:num w:numId="28">
    <w:abstractNumId w:val="11"/>
  </w:num>
  <w:num w:numId="29">
    <w:abstractNumId w:val="26"/>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0"/>
  </w:num>
  <w:num w:numId="34">
    <w:abstractNumId w:val="37"/>
  </w:num>
  <w:num w:numId="35">
    <w:abstractNumId w:val="35"/>
  </w:num>
  <w:num w:numId="36">
    <w:abstractNumId w:val="6"/>
  </w:num>
  <w:num w:numId="37">
    <w:abstractNumId w:val="41"/>
  </w:num>
  <w:num w:numId="38">
    <w:abstractNumId w:val="8"/>
  </w:num>
  <w:num w:numId="39">
    <w:abstractNumId w:val="27"/>
  </w:num>
  <w:num w:numId="40">
    <w:abstractNumId w:val="24"/>
  </w:num>
  <w:num w:numId="41">
    <w:abstractNumId w:val="40"/>
  </w:num>
  <w:num w:numId="42">
    <w:abstractNumId w:val="15"/>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BD5"/>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6A4C"/>
    <w:rsid w:val="0003749D"/>
    <w:rsid w:val="000374D7"/>
    <w:rsid w:val="00037AF5"/>
    <w:rsid w:val="0004056B"/>
    <w:rsid w:val="000418A2"/>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A4E"/>
    <w:rsid w:val="00074A40"/>
    <w:rsid w:val="00074E94"/>
    <w:rsid w:val="00075972"/>
    <w:rsid w:val="0007611D"/>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3CC"/>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916"/>
    <w:rsid w:val="00115EC8"/>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BB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AEE"/>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3C55"/>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731"/>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3F06"/>
    <w:rsid w:val="003F4693"/>
    <w:rsid w:val="003F5030"/>
    <w:rsid w:val="003F6CB5"/>
    <w:rsid w:val="003F6ED1"/>
    <w:rsid w:val="003F7A5C"/>
    <w:rsid w:val="0040006B"/>
    <w:rsid w:val="0040053C"/>
    <w:rsid w:val="00400C89"/>
    <w:rsid w:val="0040214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65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0D0"/>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8D6"/>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B19"/>
    <w:rsid w:val="00645F0A"/>
    <w:rsid w:val="00646353"/>
    <w:rsid w:val="00646421"/>
    <w:rsid w:val="00646D0B"/>
    <w:rsid w:val="0064739E"/>
    <w:rsid w:val="00647E63"/>
    <w:rsid w:val="00651F8F"/>
    <w:rsid w:val="00653182"/>
    <w:rsid w:val="006539BB"/>
    <w:rsid w:val="00653BCE"/>
    <w:rsid w:val="00653BEC"/>
    <w:rsid w:val="006546AE"/>
    <w:rsid w:val="0065494B"/>
    <w:rsid w:val="0065508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2B"/>
    <w:rsid w:val="00675D55"/>
    <w:rsid w:val="00675DA9"/>
    <w:rsid w:val="00675F46"/>
    <w:rsid w:val="006764CA"/>
    <w:rsid w:val="0067684B"/>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47958"/>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899"/>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0BC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4726"/>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4E29"/>
    <w:rsid w:val="00877031"/>
    <w:rsid w:val="0087719B"/>
    <w:rsid w:val="00877682"/>
    <w:rsid w:val="00881311"/>
    <w:rsid w:val="00881A56"/>
    <w:rsid w:val="00881D2E"/>
    <w:rsid w:val="00881E97"/>
    <w:rsid w:val="00881E9B"/>
    <w:rsid w:val="00881F03"/>
    <w:rsid w:val="00883690"/>
    <w:rsid w:val="00883753"/>
    <w:rsid w:val="00883C45"/>
    <w:rsid w:val="008846E7"/>
    <w:rsid w:val="00886107"/>
    <w:rsid w:val="008862F5"/>
    <w:rsid w:val="00886F62"/>
    <w:rsid w:val="00887017"/>
    <w:rsid w:val="00890C8B"/>
    <w:rsid w:val="00890F12"/>
    <w:rsid w:val="008914F5"/>
    <w:rsid w:val="00891D99"/>
    <w:rsid w:val="00892341"/>
    <w:rsid w:val="00892AFC"/>
    <w:rsid w:val="008958D6"/>
    <w:rsid w:val="00895AD4"/>
    <w:rsid w:val="00895D85"/>
    <w:rsid w:val="00896292"/>
    <w:rsid w:val="00897177"/>
    <w:rsid w:val="00897EFB"/>
    <w:rsid w:val="008A07E0"/>
    <w:rsid w:val="008A08EB"/>
    <w:rsid w:val="008A1047"/>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0BFA"/>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6A4"/>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2E6C"/>
    <w:rsid w:val="00983762"/>
    <w:rsid w:val="0098579C"/>
    <w:rsid w:val="00985C81"/>
    <w:rsid w:val="00985E67"/>
    <w:rsid w:val="00985E95"/>
    <w:rsid w:val="00987103"/>
    <w:rsid w:val="00987A89"/>
    <w:rsid w:val="00987A95"/>
    <w:rsid w:val="00987DCE"/>
    <w:rsid w:val="00991753"/>
    <w:rsid w:val="00991D13"/>
    <w:rsid w:val="009925C7"/>
    <w:rsid w:val="0099284A"/>
    <w:rsid w:val="00994EC2"/>
    <w:rsid w:val="009970C1"/>
    <w:rsid w:val="00997B3A"/>
    <w:rsid w:val="009A02C4"/>
    <w:rsid w:val="009A0491"/>
    <w:rsid w:val="009A0A7D"/>
    <w:rsid w:val="009A1820"/>
    <w:rsid w:val="009A1DD4"/>
    <w:rsid w:val="009A35E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1FF4"/>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17D"/>
    <w:rsid w:val="00A02BA2"/>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5D05"/>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4E93"/>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278B5"/>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107"/>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2E1"/>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3DE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B1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5EC"/>
    <w:rsid w:val="00D15608"/>
    <w:rsid w:val="00D15870"/>
    <w:rsid w:val="00D17820"/>
    <w:rsid w:val="00D20056"/>
    <w:rsid w:val="00D21234"/>
    <w:rsid w:val="00D220C5"/>
    <w:rsid w:val="00D22304"/>
    <w:rsid w:val="00D236AC"/>
    <w:rsid w:val="00D23F0C"/>
    <w:rsid w:val="00D2435D"/>
    <w:rsid w:val="00D24A94"/>
    <w:rsid w:val="00D25F3A"/>
    <w:rsid w:val="00D26E2B"/>
    <w:rsid w:val="00D27C96"/>
    <w:rsid w:val="00D30C55"/>
    <w:rsid w:val="00D31544"/>
    <w:rsid w:val="00D33112"/>
    <w:rsid w:val="00D337B7"/>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4CDB"/>
    <w:rsid w:val="00D650A8"/>
    <w:rsid w:val="00D6546D"/>
    <w:rsid w:val="00D65BDB"/>
    <w:rsid w:val="00D670F0"/>
    <w:rsid w:val="00D7179C"/>
    <w:rsid w:val="00D7321B"/>
    <w:rsid w:val="00D73B09"/>
    <w:rsid w:val="00D74E55"/>
    <w:rsid w:val="00D7516A"/>
    <w:rsid w:val="00D7543C"/>
    <w:rsid w:val="00D757D3"/>
    <w:rsid w:val="00D762D0"/>
    <w:rsid w:val="00D76628"/>
    <w:rsid w:val="00D7681F"/>
    <w:rsid w:val="00D77BA2"/>
    <w:rsid w:val="00D81343"/>
    <w:rsid w:val="00D81B40"/>
    <w:rsid w:val="00D82F93"/>
    <w:rsid w:val="00D83EFB"/>
    <w:rsid w:val="00D83F64"/>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C6"/>
    <w:rsid w:val="00DB47EB"/>
    <w:rsid w:val="00DB4C8C"/>
    <w:rsid w:val="00DB5446"/>
    <w:rsid w:val="00DB5578"/>
    <w:rsid w:val="00DB62F7"/>
    <w:rsid w:val="00DB6301"/>
    <w:rsid w:val="00DB7C3A"/>
    <w:rsid w:val="00DC0EA0"/>
    <w:rsid w:val="00DC104B"/>
    <w:rsid w:val="00DC1692"/>
    <w:rsid w:val="00DC21CF"/>
    <w:rsid w:val="00DC4820"/>
    <w:rsid w:val="00DC55A8"/>
    <w:rsid w:val="00DC657B"/>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68A5"/>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7B98"/>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6961"/>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726"/>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0511417">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3062845">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213033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391275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6869806">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6585721">
      <w:bodyDiv w:val="1"/>
      <w:marLeft w:val="0"/>
      <w:marRight w:val="0"/>
      <w:marTop w:val="0"/>
      <w:marBottom w:val="0"/>
      <w:divBdr>
        <w:top w:val="none" w:sz="0" w:space="0" w:color="auto"/>
        <w:left w:val="none" w:sz="0" w:space="0" w:color="auto"/>
        <w:bottom w:val="none" w:sz="0" w:space="0" w:color="auto"/>
        <w:right w:val="none" w:sz="0" w:space="0" w:color="auto"/>
      </w:divBdr>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9955161">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255250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75226.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85D1-FABE-42CE-A83A-9FA53416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11806</Words>
  <Characters>64938</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2019-06-14T01:22:00Z</cp:lastPrinted>
  <dcterms:created xsi:type="dcterms:W3CDTF">2019-06-07T02:35:00Z</dcterms:created>
  <dcterms:modified xsi:type="dcterms:W3CDTF">2019-08-08T20:41:00Z</dcterms:modified>
</cp:coreProperties>
</file>